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normal1"/>
        <w:tblpPr w:leftFromText="141" w:rightFromText="141" w:vertAnchor="text" w:horzAnchor="margin" w:tblpY="189"/>
        <w:tblW w:w="0" w:type="auto"/>
        <w:shd w:val="clear" w:color="auto" w:fill="D5DCE4" w:themeFill="text2" w:themeFillTint="33"/>
        <w:tblLayout w:type="fixed"/>
        <w:tblLook w:val="04A0" w:firstRow="1" w:lastRow="0" w:firstColumn="1" w:lastColumn="0" w:noHBand="0" w:noVBand="1"/>
      </w:tblPr>
      <w:tblGrid>
        <w:gridCol w:w="8784"/>
      </w:tblGrid>
      <w:tr w:rsidR="00BE4F63" w:rsidRPr="00D93ADB" w14:paraId="28183850" w14:textId="77777777" w:rsidTr="00BE4F63">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8784" w:type="dxa"/>
            <w:shd w:val="clear" w:color="auto" w:fill="D5DCE4" w:themeFill="text2" w:themeFillTint="33"/>
            <w:vAlign w:val="center"/>
          </w:tcPr>
          <w:p w14:paraId="002E7E3D" w14:textId="000E6E3B" w:rsidR="00BE4F63" w:rsidRPr="00F74993" w:rsidRDefault="00BE4F63" w:rsidP="00C66BE5">
            <w:pPr>
              <w:pStyle w:val="Ttulo1"/>
              <w:jc w:val="center"/>
              <w:rPr>
                <w:b/>
              </w:rPr>
            </w:pPr>
            <w:r w:rsidRPr="00F74993">
              <w:rPr>
                <w:b/>
              </w:rPr>
              <w:t>ESPECIFICACIONES TÉCNICAS REFERENCIALES</w:t>
            </w:r>
            <w:r w:rsidR="004273CE">
              <w:rPr>
                <w:b/>
              </w:rPr>
              <w:t xml:space="preserve"> TIPOLOGÍA</w:t>
            </w:r>
          </w:p>
          <w:p w14:paraId="12AD9420" w14:textId="429C70D7" w:rsidR="00BE4F63" w:rsidRPr="008F2954" w:rsidRDefault="009D5CFB" w:rsidP="00C66BE5">
            <w:pPr>
              <w:pStyle w:val="Ttulo1"/>
              <w:jc w:val="center"/>
              <w:rPr>
                <w:rFonts w:asciiTheme="majorHAnsi" w:hAnsiTheme="majorHAnsi" w:cstheme="majorHAnsi"/>
                <w:bCs w:val="0"/>
              </w:rPr>
            </w:pPr>
            <w:r w:rsidRPr="008F2954">
              <w:rPr>
                <w:bCs w:val="0"/>
              </w:rPr>
              <w:t>PROTECCIÓN DE QUIPAMIENTOS PÚBLICOS Y COMUNITARIOS</w:t>
            </w:r>
          </w:p>
        </w:tc>
      </w:tr>
    </w:tbl>
    <w:p w14:paraId="44352F1C" w14:textId="3F2BB899" w:rsidR="00BE4F63" w:rsidRDefault="00BE4F63" w:rsidP="00BE4F63">
      <w:pPr>
        <w:spacing w:after="0" w:line="240" w:lineRule="auto"/>
        <w:rPr>
          <w:rFonts w:asciiTheme="majorHAnsi" w:hAnsiTheme="majorHAnsi" w:cstheme="majorHAnsi"/>
          <w:b/>
          <w:sz w:val="16"/>
          <w:szCs w:val="16"/>
        </w:rPr>
      </w:pPr>
    </w:p>
    <w:tbl>
      <w:tblPr>
        <w:tblStyle w:val="Tablanormal1"/>
        <w:tblW w:w="0" w:type="auto"/>
        <w:tblLook w:val="04A0" w:firstRow="1" w:lastRow="0" w:firstColumn="1" w:lastColumn="0" w:noHBand="0" w:noVBand="1"/>
      </w:tblPr>
      <w:tblGrid>
        <w:gridCol w:w="2357"/>
        <w:gridCol w:w="2199"/>
        <w:gridCol w:w="1957"/>
        <w:gridCol w:w="2315"/>
      </w:tblGrid>
      <w:tr w:rsidR="00BE4F63" w:rsidRPr="00556706" w14:paraId="38E41525" w14:textId="77777777" w:rsidTr="00C66BE5">
        <w:trPr>
          <w:cnfStyle w:val="100000000000" w:firstRow="1" w:lastRow="0" w:firstColumn="0" w:lastColumn="0" w:oddVBand="0" w:evenVBand="0" w:oddHBand="0"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2542" w:type="dxa"/>
          </w:tcPr>
          <w:p w14:paraId="475D0D41" w14:textId="77777777" w:rsidR="00BE4F63" w:rsidRPr="00556706" w:rsidRDefault="00BE4F63" w:rsidP="00C66BE5">
            <w:pPr>
              <w:rPr>
                <w:rFonts w:cstheme="minorHAnsi"/>
              </w:rPr>
            </w:pPr>
            <w:bookmarkStart w:id="0" w:name="_Hlk160128631"/>
            <w:r w:rsidRPr="00556706">
              <w:rPr>
                <w:rFonts w:cstheme="minorHAnsi"/>
              </w:rPr>
              <w:t>NOMBRE PROYECTO</w:t>
            </w:r>
          </w:p>
        </w:tc>
        <w:tc>
          <w:tcPr>
            <w:tcW w:w="7376" w:type="dxa"/>
            <w:gridSpan w:val="3"/>
          </w:tcPr>
          <w:p w14:paraId="57D24669" w14:textId="77777777" w:rsidR="00BE4F63" w:rsidRPr="00556706" w:rsidRDefault="00BE4F63" w:rsidP="00C66BE5">
            <w:pPr>
              <w:cnfStyle w:val="100000000000" w:firstRow="1" w:lastRow="0" w:firstColumn="0" w:lastColumn="0" w:oddVBand="0" w:evenVBand="0" w:oddHBand="0" w:evenHBand="0" w:firstRowFirstColumn="0" w:firstRowLastColumn="0" w:lastRowFirstColumn="0" w:lastRowLastColumn="0"/>
              <w:rPr>
                <w:rFonts w:cstheme="minorHAnsi"/>
              </w:rPr>
            </w:pPr>
          </w:p>
        </w:tc>
      </w:tr>
      <w:tr w:rsidR="00BE4F63" w:rsidRPr="00556706" w14:paraId="21B5EDF5" w14:textId="77777777" w:rsidTr="00C66BE5">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542" w:type="dxa"/>
          </w:tcPr>
          <w:p w14:paraId="210BEE9B" w14:textId="77777777" w:rsidR="00BE4F63" w:rsidRPr="00556706" w:rsidRDefault="00BE4F63" w:rsidP="00C66BE5">
            <w:pPr>
              <w:rPr>
                <w:rFonts w:cstheme="minorHAnsi"/>
              </w:rPr>
            </w:pPr>
            <w:r>
              <w:rPr>
                <w:rFonts w:cstheme="minorHAnsi"/>
              </w:rPr>
              <w:t>PROGRAMA</w:t>
            </w:r>
          </w:p>
        </w:tc>
        <w:tc>
          <w:tcPr>
            <w:tcW w:w="7376" w:type="dxa"/>
            <w:gridSpan w:val="3"/>
          </w:tcPr>
          <w:p w14:paraId="61CD72B1"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p>
        </w:tc>
      </w:tr>
      <w:tr w:rsidR="00BE4F63" w:rsidRPr="00556706" w14:paraId="4A89356D" w14:textId="77777777" w:rsidTr="00C66BE5">
        <w:trPr>
          <w:trHeight w:val="270"/>
        </w:trPr>
        <w:tc>
          <w:tcPr>
            <w:cnfStyle w:val="001000000000" w:firstRow="0" w:lastRow="0" w:firstColumn="1" w:lastColumn="0" w:oddVBand="0" w:evenVBand="0" w:oddHBand="0" w:evenHBand="0" w:firstRowFirstColumn="0" w:firstRowLastColumn="0" w:lastRowFirstColumn="0" w:lastRowLastColumn="0"/>
            <w:tcW w:w="2542" w:type="dxa"/>
          </w:tcPr>
          <w:p w14:paraId="5B769AEE" w14:textId="77777777" w:rsidR="00BE4F63" w:rsidRPr="00556706" w:rsidRDefault="00BE4F63" w:rsidP="00C66BE5">
            <w:pPr>
              <w:rPr>
                <w:rFonts w:cstheme="minorHAnsi"/>
              </w:rPr>
            </w:pPr>
            <w:r w:rsidRPr="00556706">
              <w:rPr>
                <w:rFonts w:cstheme="minorHAnsi"/>
              </w:rPr>
              <w:t>COMUNA</w:t>
            </w:r>
          </w:p>
        </w:tc>
        <w:tc>
          <w:tcPr>
            <w:tcW w:w="2556" w:type="dxa"/>
          </w:tcPr>
          <w:p w14:paraId="70228EE0"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p>
        </w:tc>
        <w:tc>
          <w:tcPr>
            <w:tcW w:w="2127" w:type="dxa"/>
          </w:tcPr>
          <w:p w14:paraId="78D00F39"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r w:rsidRPr="00556706">
              <w:rPr>
                <w:rFonts w:cstheme="minorHAnsi"/>
              </w:rPr>
              <w:t>REGIÓN</w:t>
            </w:r>
          </w:p>
        </w:tc>
        <w:tc>
          <w:tcPr>
            <w:tcW w:w="2693" w:type="dxa"/>
          </w:tcPr>
          <w:p w14:paraId="60E4F49E"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p>
        </w:tc>
      </w:tr>
      <w:tr w:rsidR="00BE4F63" w:rsidRPr="00556706" w14:paraId="70E353C0" w14:textId="77777777" w:rsidTr="00C66BE5">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542" w:type="dxa"/>
          </w:tcPr>
          <w:p w14:paraId="0CD3833F" w14:textId="77777777" w:rsidR="00BE4F63" w:rsidRPr="00556706" w:rsidRDefault="00BE4F63" w:rsidP="00C66BE5">
            <w:pPr>
              <w:rPr>
                <w:rFonts w:cstheme="minorHAnsi"/>
              </w:rPr>
            </w:pPr>
            <w:r w:rsidRPr="00556706">
              <w:rPr>
                <w:rFonts w:cstheme="minorHAnsi"/>
              </w:rPr>
              <w:t>FECHA</w:t>
            </w:r>
          </w:p>
        </w:tc>
        <w:tc>
          <w:tcPr>
            <w:tcW w:w="2556" w:type="dxa"/>
          </w:tcPr>
          <w:p w14:paraId="295EC9E6"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p>
        </w:tc>
        <w:tc>
          <w:tcPr>
            <w:tcW w:w="2127" w:type="dxa"/>
          </w:tcPr>
          <w:p w14:paraId="3474575E"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r w:rsidRPr="00556706">
              <w:rPr>
                <w:rFonts w:cstheme="minorHAnsi"/>
              </w:rPr>
              <w:t>VERSIÓN N°</w:t>
            </w:r>
          </w:p>
        </w:tc>
        <w:tc>
          <w:tcPr>
            <w:tcW w:w="2693" w:type="dxa"/>
          </w:tcPr>
          <w:p w14:paraId="6E4890AE"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b/>
              </w:rPr>
            </w:pPr>
          </w:p>
        </w:tc>
      </w:tr>
      <w:bookmarkEnd w:id="0"/>
    </w:tbl>
    <w:p w14:paraId="5C10E65B" w14:textId="6E7591B0" w:rsidR="00BE4F63" w:rsidRDefault="00BE4F63" w:rsidP="00BE4F63">
      <w:pPr>
        <w:spacing w:after="0" w:line="240" w:lineRule="auto"/>
        <w:jc w:val="both"/>
        <w:rPr>
          <w:rFonts w:cstheme="minorHAnsi"/>
          <w:b/>
          <w:u w:val="single"/>
        </w:rPr>
      </w:pPr>
    </w:p>
    <w:p w14:paraId="20738A8F" w14:textId="77777777" w:rsidR="00225862" w:rsidRPr="00225862" w:rsidRDefault="00225862" w:rsidP="00225862">
      <w:pPr>
        <w:spacing w:line="240" w:lineRule="auto"/>
        <w:rPr>
          <w:rFonts w:ascii="Calibri" w:eastAsia="Calibri" w:hAnsi="Calibri" w:cs="Calibri"/>
          <w:b/>
          <w:u w:val="single"/>
        </w:rPr>
      </w:pPr>
      <w:r w:rsidRPr="00225862">
        <w:rPr>
          <w:rFonts w:ascii="Calibri" w:eastAsia="Calibri" w:hAnsi="Calibri" w:cs="Calibri"/>
          <w:b/>
          <w:u w:val="single"/>
        </w:rPr>
        <w:t>GENERALIDADES</w:t>
      </w:r>
    </w:p>
    <w:p w14:paraId="0B97606D" w14:textId="77777777" w:rsidR="00225862" w:rsidRPr="00225862" w:rsidRDefault="00225862" w:rsidP="00225862">
      <w:pPr>
        <w:numPr>
          <w:ilvl w:val="0"/>
          <w:numId w:val="1"/>
        </w:numPr>
        <w:spacing w:after="0" w:line="240" w:lineRule="auto"/>
        <w:contextualSpacing/>
        <w:rPr>
          <w:rFonts w:ascii="Calibri" w:eastAsia="Calibri" w:hAnsi="Calibri" w:cs="Calibri"/>
          <w:b/>
        </w:rPr>
      </w:pPr>
      <w:r w:rsidRPr="00225862">
        <w:rPr>
          <w:rFonts w:ascii="Calibri" w:eastAsia="Calibri" w:hAnsi="Calibri" w:cs="Calibri"/>
          <w:b/>
        </w:rPr>
        <w:t>DESCRIPCIÓN DE LA OBRA</w:t>
      </w:r>
    </w:p>
    <w:p w14:paraId="495AEC38"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 xml:space="preserve">Las presentes especificaciones técnicas corresponden a los estándares mínimos establecidos para el proyecto de </w:t>
      </w:r>
      <w:r w:rsidRPr="00225862">
        <w:rPr>
          <w:rFonts w:ascii="Calibri" w:eastAsia="Calibri" w:hAnsi="Calibri" w:cs="Calibri"/>
          <w:b/>
          <w:bCs/>
        </w:rPr>
        <w:t>Protección de Equipamiento Público y Comunitario (Sede Social)</w:t>
      </w:r>
      <w:r w:rsidRPr="00225862">
        <w:rPr>
          <w:rFonts w:ascii="Calibri" w:eastAsia="Calibri" w:hAnsi="Calibri" w:cs="Calibri"/>
        </w:rPr>
        <w:t xml:space="preserve"> las que podrán ser complementadas, o en los casos que corresponda incorporar materiales que no se encuentran indicados en ella y que tiendan a mejorar la calidad de los proyectos que se presenten, los que deberán ser técnicamente aprobados por la Inspección de Obras y el Arquitecto Proyectista. Además, se complementarán con los planos de arquitectura y especialidades necesarios para una buena ejecución de la obra.</w:t>
      </w:r>
    </w:p>
    <w:p w14:paraId="40250A25" w14:textId="77777777" w:rsidR="00225862" w:rsidRPr="00225862" w:rsidRDefault="00225862" w:rsidP="00225862">
      <w:pPr>
        <w:spacing w:after="0" w:line="240" w:lineRule="auto"/>
        <w:jc w:val="both"/>
        <w:rPr>
          <w:rFonts w:ascii="Calibri" w:eastAsia="Calibri" w:hAnsi="Calibri" w:cs="Calibri"/>
        </w:rPr>
      </w:pPr>
    </w:p>
    <w:p w14:paraId="6802F333"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 xml:space="preserve">Las obras asociadas a iluminación consideradas en las presentes ee.tt. corresponderán a partidas que complementan el proyecto de </w:t>
      </w:r>
      <w:r w:rsidRPr="00225862">
        <w:rPr>
          <w:rFonts w:ascii="Calibri" w:eastAsia="Calibri" w:hAnsi="Calibri" w:cs="Calibri"/>
          <w:b/>
          <w:bCs/>
        </w:rPr>
        <w:t>Protección de Equipamiento Público y Comunitario (Sede Social)</w:t>
      </w:r>
      <w:r w:rsidRPr="00225862">
        <w:rPr>
          <w:rFonts w:ascii="Calibri" w:eastAsia="Calibri" w:hAnsi="Calibri" w:cs="Calibri"/>
        </w:rPr>
        <w:t xml:space="preserve"> l y garantizan el cumplimiento del objetivo principal del proyecto.</w:t>
      </w:r>
    </w:p>
    <w:p w14:paraId="5438C97D" w14:textId="77777777" w:rsidR="00225862" w:rsidRPr="00225862" w:rsidRDefault="00225862" w:rsidP="00225862">
      <w:pPr>
        <w:spacing w:after="0" w:line="240" w:lineRule="auto"/>
        <w:jc w:val="both"/>
        <w:rPr>
          <w:rFonts w:ascii="Calibri" w:eastAsia="Calibri" w:hAnsi="Calibri" w:cs="Calibri"/>
        </w:rPr>
      </w:pPr>
    </w:p>
    <w:p w14:paraId="219691B6" w14:textId="77777777" w:rsidR="00225862" w:rsidRPr="00225862" w:rsidRDefault="00225862" w:rsidP="00225862">
      <w:pPr>
        <w:numPr>
          <w:ilvl w:val="0"/>
          <w:numId w:val="1"/>
        </w:numPr>
        <w:spacing w:after="0" w:line="240" w:lineRule="auto"/>
        <w:contextualSpacing/>
        <w:rPr>
          <w:rFonts w:ascii="Calibri" w:eastAsia="Calibri" w:hAnsi="Calibri" w:cs="Calibri"/>
          <w:b/>
        </w:rPr>
      </w:pPr>
      <w:r w:rsidRPr="00225862">
        <w:rPr>
          <w:rFonts w:ascii="Calibri" w:eastAsia="Calibri" w:hAnsi="Calibri" w:cs="Calibri"/>
          <w:b/>
        </w:rPr>
        <w:t xml:space="preserve">NORMATIVA </w:t>
      </w:r>
    </w:p>
    <w:p w14:paraId="2860A9AB"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 xml:space="preserve">En todo aquello que sea aplicable a las obras materia del proyecto, deberán considerarse como parte integrante: </w:t>
      </w:r>
    </w:p>
    <w:p w14:paraId="1F59C197"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  Ley General de Urbanismo y Construcción, Ordenanza General de Urbanismo y Construcción, Ordenanzas Municipales, D.S. N°51/2015 Aprueba Reglamento de Alumbrado Público de Bienes Nacionales de Uso Público destinados al tránsito peatonal, D.S. N°2/2014 Aprueba Reglamento de Alumbrado Público de vías de tránsito vehicular. D.S. N°43/2012 Establece norma de emisión para la regulación de la contaminación lumínica en regiones de Antofagasta, Atacama y Coquimbo. Normas Chilenas, Superintendencia de Electricidad y Combustibles (SEC). D.S. N°8/2019 Aprueba Reglamento de Seguridad de las instalaciones de consumo de energía eléctrica.</w:t>
      </w:r>
    </w:p>
    <w:p w14:paraId="516487BC" w14:textId="77777777" w:rsidR="00225862" w:rsidRPr="00225862" w:rsidRDefault="00225862" w:rsidP="00225862">
      <w:pPr>
        <w:spacing w:line="240" w:lineRule="auto"/>
        <w:contextualSpacing/>
        <w:rPr>
          <w:rFonts w:ascii="Calibri" w:eastAsia="Calibri" w:hAnsi="Calibri" w:cs="Calibri"/>
          <w:b/>
        </w:rPr>
      </w:pPr>
    </w:p>
    <w:p w14:paraId="18B814E3" w14:textId="77777777" w:rsidR="00225862" w:rsidRPr="00225862" w:rsidRDefault="00225862" w:rsidP="00225862">
      <w:pPr>
        <w:numPr>
          <w:ilvl w:val="0"/>
          <w:numId w:val="1"/>
        </w:numPr>
        <w:spacing w:after="0" w:line="240" w:lineRule="auto"/>
        <w:contextualSpacing/>
        <w:rPr>
          <w:rFonts w:ascii="Calibri" w:eastAsia="Calibri" w:hAnsi="Calibri" w:cs="Calibri"/>
          <w:b/>
        </w:rPr>
      </w:pPr>
      <w:r w:rsidRPr="00225862">
        <w:rPr>
          <w:rFonts w:ascii="Calibri" w:eastAsia="Calibri" w:hAnsi="Calibri" w:cs="Calibri"/>
          <w:b/>
        </w:rPr>
        <w:t>LIBRO DE OBRA</w:t>
      </w:r>
    </w:p>
    <w:p w14:paraId="6905F6EB"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Bajo la custodia y responsabilidad directa del contratista, se llevará un libro de obra en el cual la unidad y la inspección técnicas efectuarán las anotaciones correspondientes a sus respectivas funciones, debidamente firmadas por el responsable y por el jefe de obra o profesional a cargo de la obra.</w:t>
      </w:r>
    </w:p>
    <w:p w14:paraId="24DE86E4" w14:textId="77777777" w:rsidR="00225862" w:rsidRPr="00225862" w:rsidRDefault="00225862" w:rsidP="00225862">
      <w:pPr>
        <w:spacing w:after="0" w:line="240" w:lineRule="auto"/>
        <w:jc w:val="both"/>
        <w:rPr>
          <w:rFonts w:ascii="Calibri" w:eastAsia="Calibri" w:hAnsi="Calibri" w:cs="Calibri"/>
        </w:rPr>
      </w:pPr>
    </w:p>
    <w:p w14:paraId="07E9936D" w14:textId="77777777" w:rsidR="00225862" w:rsidRPr="00225862" w:rsidRDefault="00225862" w:rsidP="00225862">
      <w:pPr>
        <w:numPr>
          <w:ilvl w:val="0"/>
          <w:numId w:val="1"/>
        </w:numPr>
        <w:spacing w:after="0" w:line="240" w:lineRule="auto"/>
        <w:contextualSpacing/>
        <w:rPr>
          <w:rFonts w:ascii="Calibri" w:eastAsia="Calibri" w:hAnsi="Calibri" w:cs="Calibri"/>
          <w:b/>
        </w:rPr>
      </w:pPr>
      <w:r w:rsidRPr="00225862">
        <w:rPr>
          <w:rFonts w:ascii="Calibri" w:eastAsia="Calibri" w:hAnsi="Calibri" w:cs="Calibri"/>
          <w:b/>
        </w:rPr>
        <w:t>PRESCRIPCIONES DE SEGURIDAD</w:t>
      </w:r>
    </w:p>
    <w:p w14:paraId="26C971B9"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Será de responsabilidad del contratista el cumplir con todos los requerimientos relacionados con la seguridad del trabajo, como proveer a su personal de equipos y herramientas adecuadas para una correcta ejecución de las obras. Del mismo modo el contratista se encargará de contratar la mano de obra especializada y debidamente calificada.  El contratista se hará cargo de cualquier reclamo que provenga del desarrollo del trabajo de su personal contratado.</w:t>
      </w:r>
    </w:p>
    <w:p w14:paraId="191C97BB" w14:textId="77777777" w:rsidR="00225862" w:rsidRPr="00225862" w:rsidRDefault="00225862" w:rsidP="00225862">
      <w:pPr>
        <w:spacing w:after="0" w:line="240" w:lineRule="auto"/>
        <w:jc w:val="both"/>
        <w:rPr>
          <w:rFonts w:ascii="Calibri" w:eastAsia="Calibri" w:hAnsi="Calibri" w:cs="Calibri"/>
        </w:rPr>
      </w:pPr>
    </w:p>
    <w:p w14:paraId="78F5AC62" w14:textId="77777777" w:rsidR="00225862" w:rsidRPr="00225862" w:rsidRDefault="00225862" w:rsidP="00225862">
      <w:pPr>
        <w:spacing w:line="240" w:lineRule="auto"/>
        <w:contextualSpacing/>
        <w:rPr>
          <w:rFonts w:ascii="Calibri" w:eastAsia="Calibri" w:hAnsi="Calibri" w:cs="Calibri"/>
          <w:b/>
        </w:rPr>
      </w:pPr>
    </w:p>
    <w:p w14:paraId="03E32870" w14:textId="77777777" w:rsidR="00225862" w:rsidRPr="00225862" w:rsidRDefault="00225862" w:rsidP="00225862">
      <w:pPr>
        <w:numPr>
          <w:ilvl w:val="0"/>
          <w:numId w:val="1"/>
        </w:numPr>
        <w:spacing w:after="0" w:line="240" w:lineRule="auto"/>
        <w:contextualSpacing/>
        <w:rPr>
          <w:rFonts w:ascii="Calibri" w:eastAsia="Calibri" w:hAnsi="Calibri" w:cs="Calibri"/>
          <w:b/>
        </w:rPr>
      </w:pPr>
      <w:r w:rsidRPr="00225862">
        <w:rPr>
          <w:rFonts w:ascii="Calibri" w:eastAsia="Calibri" w:hAnsi="Calibri" w:cs="Calibri"/>
          <w:b/>
        </w:rPr>
        <w:t>RECEPCIÓN DE MATERIALES</w:t>
      </w:r>
    </w:p>
    <w:p w14:paraId="3C92F57A"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 xml:space="preserve">Todos los materiales que ingresen a la obra serán de primera calidad en su especie, sin uso anterior, y contarán con el </w:t>
      </w:r>
      <w:proofErr w:type="spellStart"/>
      <w:r w:rsidRPr="00225862">
        <w:rPr>
          <w:rFonts w:ascii="Calibri" w:eastAsia="Calibri" w:hAnsi="Calibri" w:cs="Calibri"/>
        </w:rPr>
        <w:t>V°B°</w:t>
      </w:r>
      <w:proofErr w:type="spellEnd"/>
      <w:r w:rsidRPr="00225862">
        <w:rPr>
          <w:rFonts w:ascii="Calibri" w:eastAsia="Calibri" w:hAnsi="Calibri" w:cs="Calibri"/>
        </w:rPr>
        <w:t xml:space="preserve"> de la inspección de obra, quien podrá solicitar las debidas certificaciones en caso de duda de sus calidades. El aprovisionamiento, traslado y almacenamiento de los materiales a la obra, se ejecutará de acuerdo con lo indicado en las respectivas normas I.N.N.</w:t>
      </w:r>
    </w:p>
    <w:p w14:paraId="6CE02A46" w14:textId="77777777" w:rsidR="00225862" w:rsidRPr="00225862" w:rsidRDefault="00225862" w:rsidP="00225862">
      <w:pPr>
        <w:spacing w:line="240" w:lineRule="auto"/>
        <w:contextualSpacing/>
        <w:rPr>
          <w:rFonts w:ascii="Calibri" w:eastAsia="Calibri" w:hAnsi="Calibri" w:cs="Calibri"/>
          <w:b/>
        </w:rPr>
      </w:pPr>
    </w:p>
    <w:p w14:paraId="6EC2C147" w14:textId="77777777" w:rsidR="00225862" w:rsidRPr="00225862" w:rsidRDefault="00225862" w:rsidP="00225862">
      <w:pPr>
        <w:numPr>
          <w:ilvl w:val="0"/>
          <w:numId w:val="1"/>
        </w:numPr>
        <w:spacing w:after="0" w:line="240" w:lineRule="auto"/>
        <w:contextualSpacing/>
        <w:rPr>
          <w:rFonts w:ascii="Calibri" w:eastAsia="Calibri" w:hAnsi="Calibri" w:cs="Calibri"/>
          <w:b/>
        </w:rPr>
      </w:pPr>
      <w:r w:rsidRPr="00225862">
        <w:rPr>
          <w:rFonts w:ascii="Calibri" w:eastAsia="Calibri" w:hAnsi="Calibri" w:cs="Calibri"/>
          <w:b/>
        </w:rPr>
        <w:t>INSPECCIÓN TÉCNICA</w:t>
      </w:r>
    </w:p>
    <w:p w14:paraId="407DB8C1"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La Municipalidad designará al Inspector Técnico de la Obra (ITO), quien será el responsable de fiscalizar el correcto avance de la obra y el cumplimiento de lo señalado en el proyecto dentro de los plazos establecidos en el contrato.</w:t>
      </w:r>
    </w:p>
    <w:p w14:paraId="3225969C" w14:textId="77777777" w:rsidR="00225862" w:rsidRPr="00225862" w:rsidRDefault="00225862" w:rsidP="00225862">
      <w:pPr>
        <w:spacing w:after="0" w:line="240" w:lineRule="auto"/>
        <w:jc w:val="both"/>
        <w:rPr>
          <w:rFonts w:ascii="Calibri" w:eastAsia="Calibri" w:hAnsi="Calibri" w:cs="Calibri"/>
        </w:rPr>
      </w:pPr>
    </w:p>
    <w:p w14:paraId="670FB7FC" w14:textId="77777777" w:rsidR="00225862" w:rsidRPr="00225862" w:rsidRDefault="00225862" w:rsidP="00225862">
      <w:pPr>
        <w:numPr>
          <w:ilvl w:val="0"/>
          <w:numId w:val="1"/>
        </w:numPr>
        <w:spacing w:after="0" w:line="240" w:lineRule="auto"/>
        <w:contextualSpacing/>
        <w:rPr>
          <w:rFonts w:ascii="Calibri" w:eastAsia="Calibri" w:hAnsi="Calibri" w:cs="Calibri"/>
          <w:b/>
        </w:rPr>
      </w:pPr>
      <w:r w:rsidRPr="00225862">
        <w:rPr>
          <w:rFonts w:ascii="Calibri" w:eastAsia="Calibri" w:hAnsi="Calibri" w:cs="Calibri"/>
          <w:b/>
        </w:rPr>
        <w:t>PERMISOS Y DERECHOS</w:t>
      </w:r>
    </w:p>
    <w:p w14:paraId="61122C2A"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 xml:space="preserve">Será de responsabilidad del contratista el cumplir con la tramitación y pago de todos los permisos requeridos, la obtención de certificados (TE1 O TE2 según corresponda) o la elaboración de antecedentes técnicos necesarios para ello. </w:t>
      </w:r>
    </w:p>
    <w:p w14:paraId="11353D7F" w14:textId="77777777" w:rsidR="00225862" w:rsidRPr="00225862" w:rsidRDefault="00225862" w:rsidP="00225862">
      <w:pPr>
        <w:spacing w:after="0" w:line="240" w:lineRule="auto"/>
        <w:jc w:val="both"/>
        <w:rPr>
          <w:rFonts w:ascii="Calibri" w:eastAsia="Calibri" w:hAnsi="Calibri" w:cs="Calibri"/>
        </w:rPr>
      </w:pPr>
    </w:p>
    <w:p w14:paraId="4284FCBD" w14:textId="77777777" w:rsidR="00225862" w:rsidRPr="00225862" w:rsidRDefault="00225862" w:rsidP="00225862">
      <w:pPr>
        <w:numPr>
          <w:ilvl w:val="0"/>
          <w:numId w:val="1"/>
        </w:numPr>
        <w:spacing w:after="0" w:line="240" w:lineRule="auto"/>
        <w:contextualSpacing/>
        <w:rPr>
          <w:rFonts w:ascii="Calibri" w:eastAsia="Calibri" w:hAnsi="Calibri" w:cs="Calibri"/>
          <w:b/>
        </w:rPr>
      </w:pPr>
      <w:r w:rsidRPr="00225862">
        <w:rPr>
          <w:rFonts w:ascii="Calibri" w:eastAsia="Calibri" w:hAnsi="Calibri" w:cs="Calibri"/>
          <w:b/>
        </w:rPr>
        <w:t>METODOLOGÍA DE RIEGO</w:t>
      </w:r>
    </w:p>
    <w:p w14:paraId="02E0C311"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Se indica riego controlado en áreas de césped, cubresuelos y árboles con Camión Aljibe una vez recepcionada la obra. El riesgo estará a cargo del Departamento de Aseo y Ornato de la Municipalidad.</w:t>
      </w:r>
    </w:p>
    <w:p w14:paraId="03A825F1" w14:textId="77777777" w:rsidR="00225862" w:rsidRPr="00225862" w:rsidRDefault="00225862" w:rsidP="00225862">
      <w:pPr>
        <w:spacing w:after="0" w:line="240" w:lineRule="auto"/>
        <w:jc w:val="both"/>
        <w:rPr>
          <w:rFonts w:ascii="Calibri" w:eastAsia="Calibri" w:hAnsi="Calibri" w:cs="Calibri"/>
        </w:rPr>
      </w:pPr>
    </w:p>
    <w:p w14:paraId="64C43BF5" w14:textId="77777777" w:rsidR="00225862" w:rsidRPr="00225862" w:rsidRDefault="00225862" w:rsidP="00225862">
      <w:pPr>
        <w:spacing w:after="0" w:line="240" w:lineRule="auto"/>
        <w:jc w:val="both"/>
        <w:rPr>
          <w:rFonts w:ascii="Calibri" w:eastAsia="Calibri" w:hAnsi="Calibri" w:cs="Calibri"/>
        </w:rPr>
      </w:pPr>
    </w:p>
    <w:p w14:paraId="573D19AF" w14:textId="77777777" w:rsidR="00225862" w:rsidRPr="00225862" w:rsidRDefault="00225862" w:rsidP="00225862">
      <w:pPr>
        <w:spacing w:line="240" w:lineRule="auto"/>
        <w:rPr>
          <w:rFonts w:ascii="Calibri" w:eastAsia="Calibri" w:hAnsi="Calibri" w:cs="Calibri"/>
          <w:b/>
          <w:u w:val="single"/>
        </w:rPr>
      </w:pPr>
      <w:r w:rsidRPr="00225862">
        <w:rPr>
          <w:rFonts w:ascii="Calibri" w:eastAsia="Calibri" w:hAnsi="Calibri" w:cs="Calibri"/>
          <w:b/>
          <w:u w:val="single"/>
        </w:rPr>
        <w:t>OBRAS PRELIMINARES Y COMPLEMENTARIAS</w:t>
      </w:r>
    </w:p>
    <w:p w14:paraId="5E0F2A82" w14:textId="77777777" w:rsidR="00225862" w:rsidRPr="00225862" w:rsidRDefault="00225862" w:rsidP="00225862">
      <w:pPr>
        <w:spacing w:line="240" w:lineRule="auto"/>
        <w:rPr>
          <w:rFonts w:ascii="Calibri" w:eastAsia="Calibri" w:hAnsi="Calibri" w:cs="Calibri"/>
          <w:b/>
        </w:rPr>
      </w:pPr>
    </w:p>
    <w:p w14:paraId="06DEB890" w14:textId="77777777" w:rsidR="00225862" w:rsidRPr="00225862" w:rsidRDefault="00225862" w:rsidP="00225862">
      <w:pPr>
        <w:numPr>
          <w:ilvl w:val="0"/>
          <w:numId w:val="2"/>
        </w:numPr>
        <w:spacing w:line="240" w:lineRule="auto"/>
        <w:ind w:left="426" w:hanging="426"/>
        <w:contextualSpacing/>
        <w:rPr>
          <w:rFonts w:ascii="Calibri" w:eastAsia="Calibri" w:hAnsi="Calibri" w:cs="Calibri"/>
          <w:b/>
        </w:rPr>
      </w:pPr>
      <w:r w:rsidRPr="00225862">
        <w:rPr>
          <w:rFonts w:ascii="Calibri" w:eastAsia="Calibri" w:hAnsi="Calibri" w:cs="Calibri"/>
          <w:b/>
        </w:rPr>
        <w:t>INSTALACIÓN DE FAENAS Y OBRAS COMPLEMENTARIAS</w:t>
      </w:r>
    </w:p>
    <w:p w14:paraId="295B1F0A" w14:textId="77777777" w:rsidR="00225862" w:rsidRPr="00225862" w:rsidRDefault="00225862" w:rsidP="00225862">
      <w:pPr>
        <w:spacing w:line="240" w:lineRule="auto"/>
        <w:ind w:left="720"/>
        <w:contextualSpacing/>
        <w:rPr>
          <w:rFonts w:ascii="Calibri" w:eastAsia="Calibri" w:hAnsi="Calibri" w:cs="Calibri"/>
          <w:b/>
        </w:rPr>
      </w:pPr>
    </w:p>
    <w:p w14:paraId="27C29B5A"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1.1. INSTALACIÓN DE FAENAS, OFICINA, CONTENEDOR.</w:t>
      </w:r>
    </w:p>
    <w:p w14:paraId="6FCE8191"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Se consultan construcciones provisionales como oficina, bodega, garita, baños químicos, etc. Y en general todas las construcciones provisionales necesarias para la ejecución de la obra. La utilización de electricidad y agua potable para la ejecución de la obra correrá por cuenta del contratista, al igual que la tramitación ante los organismos correspondientes.</w:t>
      </w:r>
    </w:p>
    <w:p w14:paraId="604D8884" w14:textId="77777777" w:rsidR="00225862" w:rsidRPr="00225862" w:rsidRDefault="00225862" w:rsidP="00225862">
      <w:pPr>
        <w:spacing w:after="0" w:line="240" w:lineRule="auto"/>
        <w:jc w:val="both"/>
        <w:rPr>
          <w:rFonts w:ascii="Calibri" w:eastAsia="Calibri" w:hAnsi="Calibri" w:cs="Calibri"/>
        </w:rPr>
      </w:pPr>
    </w:p>
    <w:p w14:paraId="197B1F13"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1.2. LIMPIEZA, ESCARPADO Y DESPEJE DE TERRENO.</w:t>
      </w:r>
    </w:p>
    <w:p w14:paraId="2363DDB1"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 xml:space="preserve">Toda la superficie por intervenir deberá limpiarse de escombros, piedras, maleza u otros. El espesor del escarpe para la zona de Multicancha corresponderá a (X) cm. y en zonas de pavimentos de exteriores como adocretos y vereda a un promedio de (X) cm. </w:t>
      </w:r>
    </w:p>
    <w:p w14:paraId="493C9535" w14:textId="77777777" w:rsidR="00225862" w:rsidRPr="00225862" w:rsidRDefault="00225862" w:rsidP="00225862">
      <w:pPr>
        <w:spacing w:after="0" w:line="240" w:lineRule="auto"/>
        <w:jc w:val="both"/>
        <w:rPr>
          <w:rFonts w:ascii="Calibri" w:eastAsia="Calibri" w:hAnsi="Calibri" w:cs="Calibri"/>
        </w:rPr>
      </w:pPr>
    </w:p>
    <w:p w14:paraId="3434FE27"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1.3. CIERRE PERIMETRAL DE SITIO, MALLA RASCHEL, H=2.1 M.</w:t>
      </w:r>
    </w:p>
    <w:p w14:paraId="7006E738" w14:textId="77777777" w:rsid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 xml:space="preserve">La superficie por intervenir deberá considerar el cierre provisorio de éstas, de tal forma de mantener las medidas de seguridad de la obra y proteger su avance.  El cierro estará compuesto por polines impregnados de 2” enterrados a (X) cm., y cubiertos con malla mosquitera fijada con corchetes a la estructura. </w:t>
      </w:r>
    </w:p>
    <w:p w14:paraId="069B6A71" w14:textId="77777777" w:rsidR="00A6047B" w:rsidRDefault="00A6047B" w:rsidP="00225862">
      <w:pPr>
        <w:spacing w:after="0" w:line="240" w:lineRule="auto"/>
        <w:jc w:val="both"/>
        <w:rPr>
          <w:rFonts w:ascii="Calibri" w:eastAsia="Calibri" w:hAnsi="Calibri" w:cs="Calibri"/>
        </w:rPr>
      </w:pPr>
    </w:p>
    <w:p w14:paraId="5DAF26EC" w14:textId="77777777" w:rsidR="00A6047B" w:rsidRPr="00225862" w:rsidRDefault="00A6047B" w:rsidP="00225862">
      <w:pPr>
        <w:spacing w:after="0" w:line="240" w:lineRule="auto"/>
        <w:jc w:val="both"/>
        <w:rPr>
          <w:rFonts w:ascii="Calibri" w:eastAsia="Calibri" w:hAnsi="Calibri" w:cs="Calibri"/>
        </w:rPr>
      </w:pPr>
    </w:p>
    <w:p w14:paraId="53E1535E" w14:textId="77777777" w:rsidR="00225862" w:rsidRPr="00225862" w:rsidRDefault="00225862" w:rsidP="00225862">
      <w:pPr>
        <w:spacing w:after="0" w:line="240" w:lineRule="auto"/>
        <w:jc w:val="both"/>
        <w:rPr>
          <w:rFonts w:ascii="Calibri" w:eastAsia="Calibri" w:hAnsi="Calibri" w:cs="Calibri"/>
        </w:rPr>
      </w:pPr>
    </w:p>
    <w:p w14:paraId="06481917"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b/>
        </w:rPr>
        <w:lastRenderedPageBreak/>
        <w:t>1.4. REPLANTEO, TRAZADO Y NIVELES</w:t>
      </w:r>
    </w:p>
    <w:p w14:paraId="16F735F7"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El trazado de ejes se deberá ceñir a lo indicado en planos, este debe ser aprobado por el arquitecto. Durante la ejecución de la obra y a solicitud del ITO, se verificarán los niveles a través del uso de estacas, siendo estos definidos y establecidos en base a los planos de paisajismo. En caso de existir necesidad de replanteos estos deberán ser aprobados por el arquitecto.</w:t>
      </w:r>
    </w:p>
    <w:p w14:paraId="24DDF775" w14:textId="77777777" w:rsidR="00225862" w:rsidRPr="00225862" w:rsidRDefault="00225862" w:rsidP="00225862">
      <w:pPr>
        <w:spacing w:after="0" w:line="240" w:lineRule="auto"/>
        <w:rPr>
          <w:rFonts w:ascii="Calibri" w:eastAsia="Calibri" w:hAnsi="Calibri" w:cs="Calibri"/>
          <w:b/>
        </w:rPr>
      </w:pPr>
    </w:p>
    <w:p w14:paraId="726B1C37"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1.5. ASEO Y CUIDADO DE LA OBRA</w:t>
      </w:r>
    </w:p>
    <w:p w14:paraId="12266C95"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Se consultan todos los gastos relativos al aseo y cuidado de la obra, tanto durante la etapa de ejecución hasta su recepción.</w:t>
      </w:r>
    </w:p>
    <w:p w14:paraId="67205AAE" w14:textId="77777777" w:rsidR="00225862" w:rsidRPr="00225862" w:rsidRDefault="00225862" w:rsidP="00225862">
      <w:pPr>
        <w:spacing w:after="0" w:line="240" w:lineRule="auto"/>
        <w:jc w:val="both"/>
        <w:rPr>
          <w:rFonts w:ascii="Calibri" w:eastAsia="Calibri" w:hAnsi="Calibri" w:cs="Calibri"/>
        </w:rPr>
      </w:pPr>
    </w:p>
    <w:p w14:paraId="5F43BB25" w14:textId="77777777" w:rsidR="00225862" w:rsidRPr="00225862" w:rsidRDefault="00225862" w:rsidP="00225862">
      <w:pPr>
        <w:spacing w:after="0" w:line="240" w:lineRule="auto"/>
        <w:jc w:val="both"/>
        <w:rPr>
          <w:rFonts w:ascii="Calibri" w:eastAsia="Calibri" w:hAnsi="Calibri" w:cs="Calibri"/>
        </w:rPr>
      </w:pPr>
    </w:p>
    <w:p w14:paraId="446F76E6" w14:textId="77777777" w:rsidR="00225862" w:rsidRPr="00225862" w:rsidRDefault="00225862" w:rsidP="00225862">
      <w:pPr>
        <w:numPr>
          <w:ilvl w:val="0"/>
          <w:numId w:val="2"/>
        </w:numPr>
        <w:spacing w:line="240" w:lineRule="auto"/>
        <w:ind w:left="284" w:hanging="284"/>
        <w:contextualSpacing/>
        <w:rPr>
          <w:rFonts w:ascii="Calibri" w:eastAsia="Calibri" w:hAnsi="Calibri" w:cs="Calibri"/>
          <w:b/>
        </w:rPr>
      </w:pPr>
      <w:r w:rsidRPr="00225862">
        <w:rPr>
          <w:rFonts w:ascii="Calibri" w:eastAsia="Calibri" w:hAnsi="Calibri" w:cs="Calibri"/>
          <w:b/>
        </w:rPr>
        <w:t>OBRAS COMPLEMENTARIAS</w:t>
      </w:r>
    </w:p>
    <w:p w14:paraId="03312415" w14:textId="77777777" w:rsidR="00225862" w:rsidRPr="00225862" w:rsidRDefault="00225862" w:rsidP="00225862">
      <w:pPr>
        <w:spacing w:line="240" w:lineRule="auto"/>
        <w:ind w:left="284" w:firstLine="436"/>
        <w:contextualSpacing/>
        <w:rPr>
          <w:rFonts w:ascii="Calibri" w:eastAsia="Calibri" w:hAnsi="Calibri" w:cs="Calibri"/>
          <w:b/>
        </w:rPr>
      </w:pPr>
    </w:p>
    <w:p w14:paraId="0F41FAE5"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2.1. LETRERO DE OBRA</w:t>
      </w:r>
    </w:p>
    <w:p w14:paraId="7142DEAF"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Se deberá instalar en lugar visible desde la vía pública un letrero indicativo de obra de 2,00 m. De alto por 3,00 m.  De ancho, cuyo contenido será provisto por la Subsecretaría de Prevención del Delito.  Será confeccionado mediante plancha lisa de acero galvanizado de 0,4mm sobre bastidor de perfiles de Fe 30/30/3, soportado mediante pilares de perfiles de Fe 50/50/3, con diagonales (vientos) de la misma sección, fundado en poyos de hormigón de 170kg.cem/m</w:t>
      </w:r>
      <w:r w:rsidRPr="00225862">
        <w:rPr>
          <w:rFonts w:ascii="Calibri" w:eastAsia="Calibri" w:hAnsi="Calibri" w:cs="Calibri"/>
          <w:vertAlign w:val="superscript"/>
        </w:rPr>
        <w:t>3</w:t>
      </w:r>
      <w:r w:rsidRPr="00225862">
        <w:rPr>
          <w:rFonts w:ascii="Calibri" w:eastAsia="Calibri" w:hAnsi="Calibri" w:cs="Calibri"/>
        </w:rPr>
        <w:t>, de profundidad mínima 60cm. La estructura de acero recibirá dos manos de anticorrosivo.</w:t>
      </w:r>
    </w:p>
    <w:p w14:paraId="2D65D8F6" w14:textId="77777777" w:rsidR="00225862" w:rsidRPr="00225862" w:rsidRDefault="00225862" w:rsidP="00225862">
      <w:pPr>
        <w:spacing w:after="0" w:line="240" w:lineRule="auto"/>
        <w:jc w:val="both"/>
        <w:rPr>
          <w:rFonts w:ascii="Calibri" w:eastAsia="Calibri" w:hAnsi="Calibri" w:cs="Calibri"/>
        </w:rPr>
      </w:pPr>
    </w:p>
    <w:p w14:paraId="374112BC"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2.2. RETIROS Y DEMOLICIONES</w:t>
      </w:r>
    </w:p>
    <w:p w14:paraId="56788712" w14:textId="77777777" w:rsidR="00225862" w:rsidRPr="00225862" w:rsidRDefault="00225862" w:rsidP="00225862">
      <w:pPr>
        <w:spacing w:line="240" w:lineRule="auto"/>
        <w:jc w:val="both"/>
        <w:rPr>
          <w:rFonts w:ascii="Calibri" w:eastAsia="Calibri" w:hAnsi="Calibri" w:cs="Calibri"/>
        </w:rPr>
      </w:pPr>
      <w:r w:rsidRPr="00225862">
        <w:rPr>
          <w:rFonts w:ascii="Calibri" w:eastAsia="Calibri" w:hAnsi="Calibri" w:cs="Calibri"/>
        </w:rPr>
        <w:t>Se procederá a demoler pavimentos y radier existente para instalación de postes para luminarias y para la canalización subterránea de las instalaciones Para ello se ejecutará tomando la precaución de no dañar muros, rejas u otro elemento existente. De no ser el contratista responderá por los daños causados entregando una solución igual o mejor a la existente. No se contempla retiro de mobiliario u otros.</w:t>
      </w:r>
    </w:p>
    <w:p w14:paraId="68E29008"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2.3. RETIRO E ELIMINACIÓN DE ESCOMBROS</w:t>
      </w:r>
    </w:p>
    <w:p w14:paraId="56BC8295" w14:textId="77777777" w:rsidR="00225862" w:rsidRPr="00225862" w:rsidRDefault="00225862" w:rsidP="00225862">
      <w:pPr>
        <w:spacing w:line="240" w:lineRule="auto"/>
        <w:jc w:val="both"/>
        <w:rPr>
          <w:rFonts w:ascii="Calibri" w:eastAsia="Calibri" w:hAnsi="Calibri" w:cs="Calibri"/>
        </w:rPr>
      </w:pPr>
      <w:r w:rsidRPr="00225862">
        <w:rPr>
          <w:rFonts w:ascii="Calibri" w:eastAsia="Calibri" w:hAnsi="Calibri" w:cs="Calibri"/>
        </w:rPr>
        <w:t>Todo el material que no será utilizado que provenga de escarpes, excavaciones, escombros y/o demoliciones deberán ser retirados de la obra y llevados a un botadero autorizado.</w:t>
      </w:r>
    </w:p>
    <w:p w14:paraId="18EA7BC0" w14:textId="77777777" w:rsidR="00225862" w:rsidRPr="00225862" w:rsidRDefault="00225862" w:rsidP="00225862">
      <w:pPr>
        <w:spacing w:line="240" w:lineRule="auto"/>
        <w:jc w:val="both"/>
        <w:rPr>
          <w:rFonts w:ascii="Calibri" w:eastAsia="Calibri" w:hAnsi="Calibri" w:cs="Calibri"/>
        </w:rPr>
      </w:pPr>
    </w:p>
    <w:p w14:paraId="769A449F" w14:textId="77777777" w:rsidR="00225862" w:rsidRPr="00225862" w:rsidRDefault="00225862" w:rsidP="00225862">
      <w:pPr>
        <w:spacing w:line="240" w:lineRule="auto"/>
        <w:rPr>
          <w:rFonts w:ascii="Calibri" w:eastAsia="Calibri" w:hAnsi="Calibri" w:cs="Calibri"/>
          <w:b/>
          <w:u w:val="single"/>
        </w:rPr>
      </w:pPr>
      <w:r w:rsidRPr="00225862">
        <w:rPr>
          <w:rFonts w:ascii="Calibri" w:eastAsia="Calibri" w:hAnsi="Calibri" w:cs="Calibri"/>
          <w:b/>
        </w:rPr>
        <w:t xml:space="preserve"> </w:t>
      </w:r>
      <w:r w:rsidRPr="00225862">
        <w:rPr>
          <w:rFonts w:ascii="Calibri" w:eastAsia="Calibri" w:hAnsi="Calibri" w:cs="Calibri"/>
          <w:b/>
          <w:u w:val="single"/>
        </w:rPr>
        <w:t>OBRAS A EJECUTAR</w:t>
      </w:r>
    </w:p>
    <w:p w14:paraId="174779BB" w14:textId="77777777" w:rsidR="00225862" w:rsidRPr="00225862" w:rsidRDefault="00225862" w:rsidP="00225862">
      <w:pPr>
        <w:spacing w:line="240" w:lineRule="auto"/>
        <w:rPr>
          <w:rFonts w:ascii="Calibri" w:eastAsia="Calibri" w:hAnsi="Calibri" w:cs="Calibri"/>
          <w:b/>
        </w:rPr>
      </w:pPr>
    </w:p>
    <w:p w14:paraId="2C15B90D" w14:textId="77777777" w:rsidR="00225862" w:rsidRPr="00225862" w:rsidRDefault="00225862" w:rsidP="00225862">
      <w:pPr>
        <w:numPr>
          <w:ilvl w:val="0"/>
          <w:numId w:val="2"/>
        </w:numPr>
        <w:spacing w:line="240" w:lineRule="auto"/>
        <w:ind w:left="426" w:hanging="426"/>
        <w:contextualSpacing/>
        <w:rPr>
          <w:rFonts w:ascii="Calibri" w:eastAsia="Calibri" w:hAnsi="Calibri" w:cs="Calibri"/>
          <w:b/>
        </w:rPr>
      </w:pPr>
      <w:r w:rsidRPr="00225862">
        <w:rPr>
          <w:rFonts w:ascii="Calibri" w:eastAsia="Calibri" w:hAnsi="Calibri" w:cs="Calibri"/>
          <w:b/>
        </w:rPr>
        <w:t>OBRAS DE CONSTRUCCIÓN</w:t>
      </w:r>
    </w:p>
    <w:p w14:paraId="5868F173" w14:textId="77777777" w:rsidR="00225862" w:rsidRPr="00225862" w:rsidRDefault="00225862" w:rsidP="00225862">
      <w:pPr>
        <w:spacing w:line="240" w:lineRule="auto"/>
        <w:ind w:left="720"/>
        <w:contextualSpacing/>
        <w:rPr>
          <w:rFonts w:ascii="Calibri" w:eastAsia="Calibri" w:hAnsi="Calibri" w:cs="Calibri"/>
          <w:b/>
        </w:rPr>
      </w:pPr>
    </w:p>
    <w:p w14:paraId="4D03BECA"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3.1. REPOSICIÓN DE PAVIMENTO ADOCRETO</w:t>
      </w:r>
    </w:p>
    <w:p w14:paraId="23BB2872"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 xml:space="preserve">En sectores indicados en planimetría con rotura de pavimentos, se instalarán franjas de adocreto marca (X) modelo (X) o similar, color (X) de dimensiones 6x10x20 cm. Estos adocretos se colocarán sobre una capa de 4cm. de arena fina nivelada, bajo la arena una capa de estabilizado de (X) cm. El estabilizado deberá ser compactado cada 5 cm. con placa compactadora. Sobre el terreno base compactado se contempla la aplicación de herbicida preemergente tipo (x), para evitar que aparezcan malezas. Dosis: 100 </w:t>
      </w:r>
      <w:proofErr w:type="spellStart"/>
      <w:r w:rsidRPr="00225862">
        <w:rPr>
          <w:rFonts w:ascii="Calibri" w:eastAsia="Calibri" w:hAnsi="Calibri" w:cs="Calibri"/>
        </w:rPr>
        <w:t>cc</w:t>
      </w:r>
      <w:proofErr w:type="spellEnd"/>
      <w:r w:rsidRPr="00225862">
        <w:rPr>
          <w:rFonts w:ascii="Calibri" w:eastAsia="Calibri" w:hAnsi="Calibri" w:cs="Calibri"/>
        </w:rPr>
        <w:t xml:space="preserve">/10 </w:t>
      </w:r>
      <w:proofErr w:type="spellStart"/>
      <w:r w:rsidRPr="00225862">
        <w:rPr>
          <w:rFonts w:ascii="Calibri" w:eastAsia="Calibri" w:hAnsi="Calibri" w:cs="Calibri"/>
        </w:rPr>
        <w:t>lts</w:t>
      </w:r>
      <w:proofErr w:type="spellEnd"/>
      <w:r w:rsidRPr="00225862">
        <w:rPr>
          <w:rFonts w:ascii="Calibri" w:eastAsia="Calibri" w:hAnsi="Calibri" w:cs="Calibri"/>
        </w:rPr>
        <w:t xml:space="preserve"> agua, aplicado con máquina de espalda. Previo a la instalación de los adocretos se deberán colocar las solerillas que confinará el pavimento de ser requerido.</w:t>
      </w:r>
    </w:p>
    <w:p w14:paraId="5E0B67D1" w14:textId="77777777" w:rsidR="00225862" w:rsidRPr="00225862" w:rsidRDefault="00225862" w:rsidP="00225862">
      <w:pPr>
        <w:spacing w:after="0" w:line="240" w:lineRule="auto"/>
        <w:jc w:val="both"/>
        <w:rPr>
          <w:rFonts w:ascii="Calibri" w:eastAsia="Calibri" w:hAnsi="Calibri" w:cs="Calibri"/>
        </w:rPr>
      </w:pPr>
    </w:p>
    <w:p w14:paraId="769AA4EC"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lastRenderedPageBreak/>
        <w:t>3.2. REPOSICIÓN RADIER HORMIGÓN</w:t>
      </w:r>
    </w:p>
    <w:p w14:paraId="25B5F66F"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 xml:space="preserve">En sectores indicados en planimetría con rotura de pavimentos, se deberá reponer el radie existente de acuerdo con lo siguiente. Sobre la capa de estabilizado se colocará un radier de 10 cm. de espesor con una dosificación de 250 Kg. </w:t>
      </w:r>
      <w:proofErr w:type="spellStart"/>
      <w:r w:rsidRPr="00225862">
        <w:rPr>
          <w:rFonts w:ascii="Calibri" w:eastAsia="Calibri" w:hAnsi="Calibri" w:cs="Calibri"/>
        </w:rPr>
        <w:t>cem</w:t>
      </w:r>
      <w:proofErr w:type="spellEnd"/>
      <w:r w:rsidRPr="00225862">
        <w:rPr>
          <w:rFonts w:ascii="Calibri" w:eastAsia="Calibri" w:hAnsi="Calibri" w:cs="Calibri"/>
        </w:rPr>
        <w:t>/m</w:t>
      </w:r>
      <w:r w:rsidRPr="00225862">
        <w:rPr>
          <w:rFonts w:ascii="Calibri" w:eastAsia="Calibri" w:hAnsi="Calibri" w:cs="Calibri"/>
          <w:vertAlign w:val="superscript"/>
        </w:rPr>
        <w:t>3</w:t>
      </w:r>
      <w:r w:rsidRPr="00225862">
        <w:rPr>
          <w:rFonts w:ascii="Calibri" w:eastAsia="Calibri" w:hAnsi="Calibri" w:cs="Calibri"/>
        </w:rPr>
        <w:t xml:space="preserve"> de hormigón H-25. Las dimensiones de los paños serán los indicados en los planos respectivos. Los asentamientos del cono de Abrams recomendados serán de 4-5 cm. Se debe tener especial cuidado en la terminación de la superficie será mediante allanado mecánico el cual será realizado por personal calificado hasta conseguir una superficie lisa y pulida. En caso de grandes superficies de radier se deberá realizar juntas de dilatación de por lo menos 5mm de ancho y de 6 cm de profundidad. Previa a la colocación del sello, la junta debe estar perfectamente limpia y seca. El material de sellado sólo debe colocarse dentro de la caja de la junta y no sobresalir de la superficie. Para el sellado de las juntas se aplicará un </w:t>
      </w:r>
      <w:proofErr w:type="spellStart"/>
      <w:r w:rsidRPr="00225862">
        <w:rPr>
          <w:rFonts w:ascii="Calibri" w:eastAsia="Calibri" w:hAnsi="Calibri" w:cs="Calibri"/>
        </w:rPr>
        <w:t>Mastic</w:t>
      </w:r>
      <w:proofErr w:type="spellEnd"/>
      <w:r w:rsidRPr="00225862">
        <w:rPr>
          <w:rFonts w:ascii="Calibri" w:eastAsia="Calibri" w:hAnsi="Calibri" w:cs="Calibri"/>
        </w:rPr>
        <w:t xml:space="preserve"> Asfáltico de aplicación en caliente. El sellado se hará antes de la entrega al tránsito y previa limpieza de la junta con herramientas adecuadas y aire comprimido; al momento de aplicar el material de sello, la junta debe estar seca. </w:t>
      </w:r>
    </w:p>
    <w:p w14:paraId="50BBCE2D" w14:textId="77777777" w:rsidR="00225862" w:rsidRPr="00225862" w:rsidRDefault="00225862" w:rsidP="00225862">
      <w:pPr>
        <w:spacing w:after="0" w:line="240" w:lineRule="auto"/>
        <w:jc w:val="both"/>
        <w:rPr>
          <w:rFonts w:ascii="Calibri" w:eastAsia="Calibri" w:hAnsi="Calibri" w:cs="Calibri"/>
        </w:rPr>
      </w:pPr>
    </w:p>
    <w:p w14:paraId="4FE1639F"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 xml:space="preserve">3.3. REPOSICIÓN SOLERILLAS </w:t>
      </w:r>
    </w:p>
    <w:p w14:paraId="14B7AB59"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 xml:space="preserve">En sectores indicados en planimetría con rotura de pavimentos, se prevé la reposición de solerilla prefabricada de hormigón marca (X) o similar, de canto superior redondo 20x6x100cm. Previamente se deberá realizar una excavación de profundidad suficiente para que la colocación de las solerillas respete los niveles establecidos por el proyecto. Las solerillas se colocarán en la excavación (con el bisel hacia fuera) sobre una capa de hormigón de 170 kg. </w:t>
      </w:r>
      <w:proofErr w:type="spellStart"/>
      <w:r w:rsidRPr="00225862">
        <w:rPr>
          <w:rFonts w:ascii="Calibri" w:eastAsia="Calibri" w:hAnsi="Calibri" w:cs="Calibri"/>
        </w:rPr>
        <w:t>cem</w:t>
      </w:r>
      <w:proofErr w:type="spellEnd"/>
      <w:r w:rsidRPr="00225862">
        <w:rPr>
          <w:rFonts w:ascii="Calibri" w:eastAsia="Calibri" w:hAnsi="Calibri" w:cs="Calibri"/>
        </w:rPr>
        <w:t>./m</w:t>
      </w:r>
      <w:r w:rsidRPr="00225862">
        <w:rPr>
          <w:rFonts w:ascii="Calibri" w:eastAsia="Calibri" w:hAnsi="Calibri" w:cs="Calibri"/>
          <w:vertAlign w:val="superscript"/>
        </w:rPr>
        <w:t>3</w:t>
      </w:r>
      <w:r w:rsidRPr="00225862">
        <w:rPr>
          <w:rFonts w:ascii="Calibri" w:eastAsia="Calibri" w:hAnsi="Calibri" w:cs="Calibri"/>
        </w:rPr>
        <w:t xml:space="preserve"> de espesor 20cm. y que cubra los costados de la solerilla hasta una altura de 10 cm. desde la base de ésta.</w:t>
      </w:r>
    </w:p>
    <w:p w14:paraId="65352DFA"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Se deberá considerar un rebaje del canto superior de la solerilla (despiche) para la evacuación de las aguas lluvias, a la mitad de su longitud cada 3 metros. No se aceptará que el despiche se ubique entre solerillas.</w:t>
      </w:r>
    </w:p>
    <w:p w14:paraId="4431B5F3" w14:textId="77777777" w:rsidR="00225862" w:rsidRPr="00225862" w:rsidRDefault="00225862" w:rsidP="00225862">
      <w:pPr>
        <w:spacing w:after="0" w:line="240" w:lineRule="auto"/>
        <w:jc w:val="both"/>
        <w:rPr>
          <w:rFonts w:ascii="Calibri" w:eastAsia="Calibri" w:hAnsi="Calibri" w:cs="Calibri"/>
        </w:rPr>
      </w:pPr>
    </w:p>
    <w:p w14:paraId="421DF4DB"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3.4. POZO ABSORBENTE</w:t>
      </w:r>
    </w:p>
    <w:p w14:paraId="12475DA3"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Con el fin de mejorar la absorción de las aguas lluvias provenientes de la cubierta de la sede existente, se considera la construcción de un pozo absorbente de 2.0 m. de profundidad, con diámetro superior de 1.5 m. y 1.0 m. de diámetro inferior. El material de relleno corresponderá a agregado limpio, sin polvo ni material fino, con un diámetro uniforme variable (capa inferior de bolones, intermedia de grava y superior de gravilla). El geotextil deberá rodear las paredes, el fondo del pozo, y la parte superior de la capa de gravilla. Se recomienda el uso de geotextil sintético, no tejido, de permeabilidad igual a 10 veces la permeabilidad del suelo. El geotextil deberá colocarse sobre superficies suavizadas, sin arrugas ni pliegues, de manera que este se ajuste al contorno de la superficie a cubrir, para evitar que el material sobre ella la estire o la rasgue.  Los paños de geotextil se deben traslapar por lo menos en 50 cm. La superficie del pozo quedará cubierta por material permeable (tierra vegetal y césped).</w:t>
      </w:r>
    </w:p>
    <w:p w14:paraId="56DFF527" w14:textId="77777777" w:rsidR="00225862" w:rsidRPr="00225862" w:rsidRDefault="00225862" w:rsidP="00225862">
      <w:pPr>
        <w:spacing w:after="0" w:line="240" w:lineRule="auto"/>
        <w:rPr>
          <w:rFonts w:ascii="Calibri" w:eastAsia="Calibri" w:hAnsi="Calibri" w:cs="Calibri"/>
          <w:b/>
        </w:rPr>
      </w:pPr>
    </w:p>
    <w:p w14:paraId="68CCC92F" w14:textId="77777777" w:rsidR="00225862" w:rsidRPr="00225862" w:rsidRDefault="00225862" w:rsidP="00225862">
      <w:pPr>
        <w:numPr>
          <w:ilvl w:val="1"/>
          <w:numId w:val="2"/>
        </w:numPr>
        <w:spacing w:after="0" w:line="240" w:lineRule="auto"/>
        <w:ind w:left="426" w:hanging="426"/>
        <w:contextualSpacing/>
        <w:rPr>
          <w:rFonts w:ascii="Calibri" w:eastAsia="Calibri" w:hAnsi="Calibri" w:cs="Calibri"/>
          <w:b/>
        </w:rPr>
      </w:pPr>
      <w:r w:rsidRPr="00225862">
        <w:rPr>
          <w:rFonts w:ascii="Calibri" w:eastAsia="Calibri" w:hAnsi="Calibri" w:cs="Calibri"/>
          <w:b/>
        </w:rPr>
        <w:t>CIERRE PERIMETRAL ALBAÑILERÍA</w:t>
      </w:r>
    </w:p>
    <w:p w14:paraId="134EFF1F"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rPr>
        <w:t>En sectores indicados en planimetría se consulta la construcción de cierre perimetral en albañilería confinada.</w:t>
      </w:r>
    </w:p>
    <w:p w14:paraId="589E0314" w14:textId="77777777" w:rsidR="00225862" w:rsidRPr="00225862" w:rsidRDefault="00225862" w:rsidP="00225862">
      <w:pPr>
        <w:spacing w:after="0" w:line="240" w:lineRule="auto"/>
        <w:rPr>
          <w:rFonts w:ascii="Calibri" w:eastAsia="Calibri" w:hAnsi="Calibri" w:cs="Calibri"/>
          <w:b/>
        </w:rPr>
      </w:pPr>
    </w:p>
    <w:p w14:paraId="40E906A9"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3.5.1. EXCAVACIÓN</w:t>
      </w:r>
    </w:p>
    <w:p w14:paraId="46B1468E"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 xml:space="preserve">Se realizarán las excavaciones necesarias para la obtención de los niveles proyectados, en conformidad a la planimetría entregada, el Arquitecto proyectista dará su </w:t>
      </w:r>
      <w:proofErr w:type="spellStart"/>
      <w:r w:rsidRPr="00225862">
        <w:rPr>
          <w:rFonts w:ascii="Calibri" w:eastAsia="Calibri" w:hAnsi="Calibri" w:cs="Calibri"/>
        </w:rPr>
        <w:t>VºBº</w:t>
      </w:r>
      <w:proofErr w:type="spellEnd"/>
      <w:r w:rsidRPr="00225862">
        <w:rPr>
          <w:rFonts w:ascii="Calibri" w:eastAsia="Calibri" w:hAnsi="Calibri" w:cs="Calibri"/>
        </w:rPr>
        <w:t>, registrado por libro de obras, a la profundidad mínima de las excavaciones, hasta alcanzar el suelo apto para fundar.</w:t>
      </w:r>
    </w:p>
    <w:p w14:paraId="19EC822A"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Deberán extraerse todo material vegetal, artificial u orgánico, del terreno, que puedan perjudicar el buen funcionamiento de la estructura a construir.</w:t>
      </w:r>
    </w:p>
    <w:p w14:paraId="214A512A"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Las paredes de las excavaciones deberán quedar verticales y los bordes rectos, el fondo deberán ser horizontales, libres de materiales externos (volver a limpiar al momento de hormigonar), no se aceptarán rellenos por error de cotas o nivel.</w:t>
      </w:r>
    </w:p>
    <w:p w14:paraId="3B186BCF"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El material excavado se deberá dejar a una distancia adecuada de las excavaciones, para evitar desmoronamientos y lograr tener un buen tráfico de los trabajadores.</w:t>
      </w:r>
    </w:p>
    <w:p w14:paraId="32ECBCD7" w14:textId="77777777" w:rsidR="00225862" w:rsidRPr="00225862" w:rsidRDefault="00225862" w:rsidP="00225862">
      <w:pPr>
        <w:spacing w:after="0" w:line="240" w:lineRule="auto"/>
        <w:jc w:val="both"/>
        <w:rPr>
          <w:rFonts w:ascii="Calibri" w:eastAsia="Calibri" w:hAnsi="Calibri" w:cs="Calibri"/>
        </w:rPr>
      </w:pPr>
    </w:p>
    <w:p w14:paraId="3F155960"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3.5.2. EMPLANTILLADO</w:t>
      </w:r>
    </w:p>
    <w:p w14:paraId="3112867A"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Se consulta en el fondo de la excavación la fabricación de un emplantillado de hormigón pobre con una dosificación de hormigón de 170 Kg/c/m³ y de 5 cm. de espesor, para recibir la cimentación. Previo al vaciado del hormigón de deberá instalar un revestimiento de polietileno que aislará la estructura del terreno natural.</w:t>
      </w:r>
    </w:p>
    <w:p w14:paraId="2EBDBE8D" w14:textId="77777777" w:rsidR="00225862" w:rsidRPr="00225862" w:rsidRDefault="00225862" w:rsidP="00225862">
      <w:pPr>
        <w:spacing w:after="0" w:line="240" w:lineRule="auto"/>
        <w:jc w:val="both"/>
        <w:rPr>
          <w:rFonts w:ascii="Calibri" w:eastAsia="Calibri" w:hAnsi="Calibri" w:cs="Calibri"/>
        </w:rPr>
      </w:pPr>
    </w:p>
    <w:p w14:paraId="404404F5"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3.5.3. CIMIENTOS.</w:t>
      </w:r>
    </w:p>
    <w:p w14:paraId="0C7F0DC3" w14:textId="77777777" w:rsidR="00225862" w:rsidRPr="00225862" w:rsidRDefault="00225862" w:rsidP="00225862">
      <w:pPr>
        <w:spacing w:after="0" w:line="240" w:lineRule="auto"/>
        <w:jc w:val="both"/>
        <w:rPr>
          <w:rFonts w:ascii="Calibri" w:eastAsia="Calibri" w:hAnsi="Calibri" w:cs="Calibri"/>
          <w:b/>
        </w:rPr>
      </w:pPr>
      <w:r w:rsidRPr="00225862">
        <w:rPr>
          <w:rFonts w:ascii="Calibri" w:eastAsia="Calibri" w:hAnsi="Calibri" w:cs="Calibri"/>
        </w:rPr>
        <w:t xml:space="preserve">Se consultan la fabricación de cimientos de hormigón corridos de dimensiones 0,60 </w:t>
      </w:r>
      <w:proofErr w:type="spellStart"/>
      <w:r w:rsidRPr="00225862">
        <w:rPr>
          <w:rFonts w:ascii="Calibri" w:eastAsia="Calibri" w:hAnsi="Calibri" w:cs="Calibri"/>
        </w:rPr>
        <w:t>mt</w:t>
      </w:r>
      <w:proofErr w:type="spellEnd"/>
      <w:r w:rsidRPr="00225862">
        <w:rPr>
          <w:rFonts w:ascii="Calibri" w:eastAsia="Calibri" w:hAnsi="Calibri" w:cs="Calibri"/>
        </w:rPr>
        <w:t xml:space="preserve"> de altura x 0,40 </w:t>
      </w:r>
      <w:proofErr w:type="spellStart"/>
      <w:r w:rsidRPr="00225862">
        <w:rPr>
          <w:rFonts w:ascii="Calibri" w:eastAsia="Calibri" w:hAnsi="Calibri" w:cs="Calibri"/>
        </w:rPr>
        <w:t>mt</w:t>
      </w:r>
      <w:proofErr w:type="spellEnd"/>
      <w:r w:rsidRPr="00225862">
        <w:rPr>
          <w:rFonts w:ascii="Calibri" w:eastAsia="Calibri" w:hAnsi="Calibri" w:cs="Calibri"/>
        </w:rPr>
        <w:t xml:space="preserve"> de ancho utilizando hormigón H-20 con una dosificación mínima de 270 Kg/c/m³ y R28 200 kg/cm². y un 20% de bolón desplazado, se deberán considerar dejar las pasadas para los servicios si fuera necesario. </w:t>
      </w:r>
    </w:p>
    <w:p w14:paraId="013FB4C1" w14:textId="77777777" w:rsidR="00225862" w:rsidRPr="00225862" w:rsidRDefault="00225862" w:rsidP="00225862">
      <w:pPr>
        <w:spacing w:line="240" w:lineRule="auto"/>
        <w:jc w:val="both"/>
        <w:rPr>
          <w:rFonts w:ascii="Calibri" w:eastAsia="Calibri" w:hAnsi="Calibri" w:cs="Calibri"/>
          <w:b/>
        </w:rPr>
      </w:pPr>
    </w:p>
    <w:p w14:paraId="04060B76" w14:textId="77777777" w:rsidR="00225862" w:rsidRPr="00225862" w:rsidRDefault="00225862" w:rsidP="00225862">
      <w:pPr>
        <w:numPr>
          <w:ilvl w:val="2"/>
          <w:numId w:val="3"/>
        </w:numPr>
        <w:spacing w:after="0" w:line="240" w:lineRule="auto"/>
        <w:contextualSpacing/>
        <w:rPr>
          <w:rFonts w:ascii="Calibri" w:eastAsia="Calibri" w:hAnsi="Calibri" w:cs="Calibri"/>
          <w:b/>
        </w:rPr>
      </w:pPr>
      <w:r w:rsidRPr="00225862">
        <w:rPr>
          <w:rFonts w:ascii="Calibri" w:eastAsia="Calibri" w:hAnsi="Calibri" w:cs="Calibri"/>
          <w:b/>
        </w:rPr>
        <w:t>SOBRECIMIENTOS, PILARES Y CADENAS.</w:t>
      </w:r>
    </w:p>
    <w:p w14:paraId="76F25BF2" w14:textId="77777777" w:rsidR="00225862" w:rsidRPr="00225862" w:rsidRDefault="00225862" w:rsidP="00225862">
      <w:pPr>
        <w:spacing w:after="0" w:line="240" w:lineRule="auto"/>
        <w:rPr>
          <w:rFonts w:ascii="Calibri" w:eastAsia="Calibri" w:hAnsi="Calibri" w:cs="Calibri"/>
        </w:rPr>
      </w:pPr>
      <w:r w:rsidRPr="00225862">
        <w:rPr>
          <w:rFonts w:ascii="Calibri" w:eastAsia="Calibri" w:hAnsi="Calibri" w:cs="Calibri"/>
        </w:rPr>
        <w:t xml:space="preserve">Se consultarán estructuras de hormigón armado de las siguientes dimensiones: Sobrecimiento 0.30 </w:t>
      </w:r>
      <w:proofErr w:type="spellStart"/>
      <w:r w:rsidRPr="00225862">
        <w:rPr>
          <w:rFonts w:ascii="Calibri" w:eastAsia="Calibri" w:hAnsi="Calibri" w:cs="Calibri"/>
        </w:rPr>
        <w:t>mt</w:t>
      </w:r>
      <w:proofErr w:type="spellEnd"/>
      <w:r w:rsidRPr="00225862">
        <w:rPr>
          <w:rFonts w:ascii="Calibri" w:eastAsia="Calibri" w:hAnsi="Calibri" w:cs="Calibri"/>
        </w:rPr>
        <w:t xml:space="preserve"> de alto y 0.20 de ancho, Pilares 0.20 </w:t>
      </w:r>
      <w:proofErr w:type="spellStart"/>
      <w:r w:rsidRPr="00225862">
        <w:rPr>
          <w:rFonts w:ascii="Calibri" w:eastAsia="Calibri" w:hAnsi="Calibri" w:cs="Calibri"/>
        </w:rPr>
        <w:t>mt</w:t>
      </w:r>
      <w:proofErr w:type="spellEnd"/>
      <w:r w:rsidRPr="00225862">
        <w:rPr>
          <w:rFonts w:ascii="Calibri" w:eastAsia="Calibri" w:hAnsi="Calibri" w:cs="Calibri"/>
        </w:rPr>
        <w:t xml:space="preserve"> de ancho y 0.20 </w:t>
      </w:r>
      <w:proofErr w:type="spellStart"/>
      <w:r w:rsidRPr="00225862">
        <w:rPr>
          <w:rFonts w:ascii="Calibri" w:eastAsia="Calibri" w:hAnsi="Calibri" w:cs="Calibri"/>
        </w:rPr>
        <w:t>mt</w:t>
      </w:r>
      <w:proofErr w:type="spellEnd"/>
      <w:r w:rsidRPr="00225862">
        <w:rPr>
          <w:rFonts w:ascii="Calibri" w:eastAsia="Calibri" w:hAnsi="Calibri" w:cs="Calibri"/>
        </w:rPr>
        <w:t xml:space="preserve"> de largo, Cadenas 0.30 </w:t>
      </w:r>
      <w:proofErr w:type="spellStart"/>
      <w:r w:rsidRPr="00225862">
        <w:rPr>
          <w:rFonts w:ascii="Calibri" w:eastAsia="Calibri" w:hAnsi="Calibri" w:cs="Calibri"/>
        </w:rPr>
        <w:t>mt</w:t>
      </w:r>
      <w:proofErr w:type="spellEnd"/>
      <w:r w:rsidRPr="00225862">
        <w:rPr>
          <w:rFonts w:ascii="Calibri" w:eastAsia="Calibri" w:hAnsi="Calibri" w:cs="Calibri"/>
        </w:rPr>
        <w:t xml:space="preserve"> de alto y 0.20 de ancho.</w:t>
      </w:r>
    </w:p>
    <w:p w14:paraId="4ABE5373" w14:textId="77777777" w:rsidR="00225862" w:rsidRPr="00225862" w:rsidRDefault="00225862" w:rsidP="00225862">
      <w:pPr>
        <w:spacing w:after="0" w:line="240" w:lineRule="auto"/>
        <w:jc w:val="both"/>
        <w:rPr>
          <w:rFonts w:ascii="Calibri" w:eastAsia="Calibri" w:hAnsi="Calibri" w:cs="Calibri"/>
          <w:b/>
        </w:rPr>
      </w:pPr>
    </w:p>
    <w:p w14:paraId="02943906" w14:textId="77777777" w:rsidR="00225862" w:rsidRPr="00225862" w:rsidRDefault="00225862" w:rsidP="00225862">
      <w:pPr>
        <w:spacing w:after="0" w:line="240" w:lineRule="auto"/>
        <w:jc w:val="both"/>
        <w:rPr>
          <w:rFonts w:ascii="Calibri" w:eastAsia="Calibri" w:hAnsi="Calibri" w:cs="Calibri"/>
          <w:b/>
        </w:rPr>
      </w:pPr>
      <w:r w:rsidRPr="00225862">
        <w:rPr>
          <w:rFonts w:ascii="Calibri" w:eastAsia="Calibri" w:hAnsi="Calibri" w:cs="Calibri"/>
          <w:b/>
        </w:rPr>
        <w:t>3.5.5 MOLDAJE.</w:t>
      </w:r>
    </w:p>
    <w:p w14:paraId="0B5C5148" w14:textId="77777777" w:rsidR="00225862" w:rsidRPr="00225862" w:rsidRDefault="00225862" w:rsidP="00225862">
      <w:pPr>
        <w:spacing w:after="0" w:line="240" w:lineRule="auto"/>
        <w:jc w:val="both"/>
        <w:rPr>
          <w:rFonts w:ascii="Calibri" w:eastAsia="Calibri" w:hAnsi="Calibri" w:cs="Calibri"/>
          <w:b/>
        </w:rPr>
      </w:pPr>
      <w:r w:rsidRPr="00225862">
        <w:rPr>
          <w:rFonts w:ascii="Calibri" w:eastAsia="Calibri" w:hAnsi="Calibri" w:cs="Calibri"/>
        </w:rPr>
        <w:t xml:space="preserve">Se consultará la instalación de moldajes, para la confección de estructuras de hormigón que lo requieran. Los moldajes deberán ser estancos e indeformables, en material capaz de soportar las cargas y posibles deformaciones producto de las presiones del hormigón. Se afianzarán con piezas de madera, metálicas o alambre, de manera fija que se conformando una estructura fija e inmóvil. Se utilizará desmoldante tipo </w:t>
      </w:r>
      <w:proofErr w:type="spellStart"/>
      <w:r w:rsidRPr="00225862">
        <w:rPr>
          <w:rFonts w:ascii="Calibri" w:eastAsia="Calibri" w:hAnsi="Calibri" w:cs="Calibri"/>
        </w:rPr>
        <w:t>SikaForm</w:t>
      </w:r>
      <w:proofErr w:type="spellEnd"/>
      <w:r w:rsidRPr="00225862">
        <w:rPr>
          <w:rFonts w:ascii="Calibri" w:eastAsia="Calibri" w:hAnsi="Calibri" w:cs="Calibri"/>
        </w:rPr>
        <w:t xml:space="preserve"> o similar.</w:t>
      </w:r>
    </w:p>
    <w:p w14:paraId="6FA6F02D" w14:textId="77777777" w:rsidR="00225862" w:rsidRPr="00225862" w:rsidRDefault="00225862" w:rsidP="00225862">
      <w:pPr>
        <w:spacing w:after="0" w:line="240" w:lineRule="auto"/>
        <w:jc w:val="both"/>
        <w:rPr>
          <w:rFonts w:ascii="Calibri" w:eastAsia="Calibri" w:hAnsi="Calibri" w:cs="Calibri"/>
          <w:b/>
        </w:rPr>
      </w:pPr>
    </w:p>
    <w:p w14:paraId="7258E7F2"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b/>
        </w:rPr>
        <w:t xml:space="preserve">3.5.6 HORMIGÓN H- 20 </w:t>
      </w:r>
    </w:p>
    <w:p w14:paraId="57C71856"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 xml:space="preserve">Se consultará la fabricación de hormigón en forma mecánica o de tipo premezclado, debidamente certificado de acuerdo a la norma respectiva, no se aceptará bajo ninguna circunstancia la fabricación de hormigón en forma manual para uso estructural. Se sugiere la utilización de hormigón H-20 el que deberá tener una dosificación mínima de 270 Kg/c/m³ y R28 200 kg/cm². para las obras estructurales de construcción, y deberán cubrir en una paca de 3 </w:t>
      </w:r>
      <w:proofErr w:type="spellStart"/>
      <w:r w:rsidRPr="00225862">
        <w:rPr>
          <w:rFonts w:ascii="Calibri" w:eastAsia="Calibri" w:hAnsi="Calibri" w:cs="Calibri"/>
        </w:rPr>
        <w:t>cms</w:t>
      </w:r>
      <w:proofErr w:type="spellEnd"/>
      <w:r w:rsidRPr="00225862">
        <w:rPr>
          <w:rFonts w:ascii="Calibri" w:eastAsia="Calibri" w:hAnsi="Calibri" w:cs="Calibri"/>
        </w:rPr>
        <w:t>. la enfierradura, debidamente vibrado y los áridos deberán ser de pozos debidamente certificados.</w:t>
      </w:r>
    </w:p>
    <w:p w14:paraId="0BFD8AF7"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 xml:space="preserve">Se deberá dejar en la etapa de moldajes las pasadas de cañerías de electricidad a fin de evitar la perforación del elemento una vez terminado. No se permitirá picar ningún elemento resistente después de ejecutado. </w:t>
      </w:r>
    </w:p>
    <w:p w14:paraId="18C8D28A" w14:textId="77777777" w:rsidR="00225862" w:rsidRPr="00225862" w:rsidRDefault="00225862" w:rsidP="00225862">
      <w:pPr>
        <w:spacing w:after="0" w:line="240" w:lineRule="auto"/>
        <w:jc w:val="both"/>
        <w:rPr>
          <w:rFonts w:ascii="Calibri" w:eastAsia="Calibri" w:hAnsi="Calibri" w:cs="Calibri"/>
          <w:b/>
        </w:rPr>
      </w:pPr>
    </w:p>
    <w:p w14:paraId="6B41C36F"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3.5.7 ALBAÑILERÍA</w:t>
      </w:r>
    </w:p>
    <w:p w14:paraId="54F36838"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 xml:space="preserve">Se consulta albañilería de bloques de hormigón vibrado de 14 x 19 x 39 </w:t>
      </w:r>
      <w:proofErr w:type="spellStart"/>
      <w:r w:rsidRPr="00225862">
        <w:rPr>
          <w:rFonts w:ascii="Calibri" w:eastAsia="Calibri" w:hAnsi="Calibri" w:cs="Calibri"/>
        </w:rPr>
        <w:t>cms</w:t>
      </w:r>
      <w:proofErr w:type="spellEnd"/>
      <w:r w:rsidRPr="00225862">
        <w:rPr>
          <w:rFonts w:ascii="Calibri" w:eastAsia="Calibri" w:hAnsi="Calibri" w:cs="Calibri"/>
        </w:rPr>
        <w:t xml:space="preserve">. Tipo </w:t>
      </w:r>
      <w:proofErr w:type="spellStart"/>
      <w:r w:rsidRPr="00225862">
        <w:rPr>
          <w:rFonts w:ascii="Calibri" w:eastAsia="Calibri" w:hAnsi="Calibri" w:cs="Calibri"/>
        </w:rPr>
        <w:t>Bottai</w:t>
      </w:r>
      <w:proofErr w:type="spellEnd"/>
      <w:r w:rsidRPr="00225862">
        <w:rPr>
          <w:rFonts w:ascii="Calibri" w:eastAsia="Calibri" w:hAnsi="Calibri" w:cs="Calibri"/>
        </w:rPr>
        <w:t xml:space="preserve"> para muros perimetrales, los cuales serán pegado con morteros de cemento en proporción 1:3. Las albañilerías se consultarán estucadas tanto por el interior como exterior en los sectores que corresponda.</w:t>
      </w:r>
      <w:r w:rsidRPr="00225862">
        <w:rPr>
          <w:rFonts w:ascii="Calibri" w:eastAsia="Calibri" w:hAnsi="Calibri" w:cs="Calibri"/>
          <w:b/>
        </w:rPr>
        <w:t xml:space="preserve"> </w:t>
      </w:r>
      <w:r w:rsidRPr="00225862">
        <w:rPr>
          <w:rFonts w:ascii="Calibri" w:eastAsia="Calibri" w:hAnsi="Calibri" w:cs="Calibri"/>
        </w:rPr>
        <w:t>Todas las albañilerías se levantarán a lienza, plomo y escantillón.  No se permitirán desplomes mayores del dos por mil.</w:t>
      </w:r>
      <w:r w:rsidRPr="00225862">
        <w:rPr>
          <w:rFonts w:ascii="Calibri" w:eastAsia="Calibri" w:hAnsi="Calibri" w:cs="Calibri"/>
          <w:b/>
        </w:rPr>
        <w:t xml:space="preserve"> </w:t>
      </w:r>
      <w:r w:rsidRPr="00225862">
        <w:rPr>
          <w:rFonts w:ascii="Calibri" w:eastAsia="Calibri" w:hAnsi="Calibri" w:cs="Calibri"/>
        </w:rPr>
        <w:t xml:space="preserve">Se instalarán tensores afianzados a la viga de Sobrecimiento o cadena de terminación según corresponda fe Ø 10 c/1.00 </w:t>
      </w:r>
      <w:proofErr w:type="spellStart"/>
      <w:r w:rsidRPr="00225862">
        <w:rPr>
          <w:rFonts w:ascii="Calibri" w:eastAsia="Calibri" w:hAnsi="Calibri" w:cs="Calibri"/>
        </w:rPr>
        <w:t>mt</w:t>
      </w:r>
      <w:proofErr w:type="spellEnd"/>
      <w:r w:rsidRPr="00225862">
        <w:rPr>
          <w:rFonts w:ascii="Calibri" w:eastAsia="Calibri" w:hAnsi="Calibri" w:cs="Calibri"/>
        </w:rPr>
        <w:t xml:space="preserve"> y refuerzos horizontales cada 2 hiladas de fe Ø 6, como también se instalará refuerzo en vanos de puertas y ventanas.</w:t>
      </w:r>
      <w:r w:rsidRPr="00225862">
        <w:rPr>
          <w:rFonts w:ascii="Calibri" w:eastAsia="Calibri" w:hAnsi="Calibri" w:cs="Calibri"/>
          <w:b/>
        </w:rPr>
        <w:t xml:space="preserve"> </w:t>
      </w:r>
      <w:r w:rsidRPr="00225862">
        <w:rPr>
          <w:rFonts w:ascii="Calibri" w:eastAsia="Calibri" w:hAnsi="Calibri" w:cs="Calibri"/>
        </w:rPr>
        <w:t>Se evitará picar las albañilerías, dejando insertos los espárragos necesarios para la sujeción de marcos, etc.</w:t>
      </w:r>
    </w:p>
    <w:p w14:paraId="18F1FF97" w14:textId="77777777" w:rsidR="00225862" w:rsidRPr="00225862" w:rsidRDefault="00225862" w:rsidP="00225862">
      <w:pPr>
        <w:spacing w:after="0" w:line="240" w:lineRule="auto"/>
        <w:jc w:val="both"/>
        <w:rPr>
          <w:rFonts w:ascii="Calibri" w:eastAsia="Calibri" w:hAnsi="Calibri" w:cs="Calibri"/>
        </w:rPr>
      </w:pPr>
    </w:p>
    <w:p w14:paraId="16E71621"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 xml:space="preserve">3.6. CIERRE PERIMETRAL FRONTIS </w:t>
      </w:r>
    </w:p>
    <w:p w14:paraId="3A48B466" w14:textId="77777777" w:rsidR="00225862" w:rsidRPr="00225862" w:rsidRDefault="00225862" w:rsidP="00225862">
      <w:pPr>
        <w:spacing w:after="0" w:line="240" w:lineRule="auto"/>
        <w:rPr>
          <w:rFonts w:ascii="Calibri" w:eastAsia="Calibri" w:hAnsi="Calibri" w:cs="Calibri"/>
          <w:b/>
        </w:rPr>
      </w:pPr>
    </w:p>
    <w:p w14:paraId="123D80AE" w14:textId="77777777" w:rsidR="00225862" w:rsidRPr="00225862" w:rsidRDefault="00225862" w:rsidP="00225862">
      <w:pPr>
        <w:spacing w:after="0" w:line="240" w:lineRule="auto"/>
        <w:jc w:val="both"/>
        <w:rPr>
          <w:rFonts w:ascii="Calibri" w:eastAsia="Calibri" w:hAnsi="Calibri" w:cs="Calibri"/>
          <w:bCs/>
        </w:rPr>
      </w:pPr>
      <w:r w:rsidRPr="00225862">
        <w:rPr>
          <w:rFonts w:ascii="Calibri" w:eastAsia="Calibri" w:hAnsi="Calibri" w:cs="Calibri"/>
          <w:bCs/>
        </w:rPr>
        <w:t xml:space="preserve">Se consulta por provisión e instalación de cierro en estructura metálica y malla acma según lo señalado en planos. </w:t>
      </w:r>
    </w:p>
    <w:p w14:paraId="5C7E3B99" w14:textId="77777777" w:rsidR="00225862" w:rsidRPr="00225862" w:rsidRDefault="00225862" w:rsidP="00225862">
      <w:pPr>
        <w:spacing w:after="0" w:line="240" w:lineRule="auto"/>
        <w:jc w:val="both"/>
        <w:rPr>
          <w:rFonts w:ascii="Calibri" w:eastAsia="Calibri" w:hAnsi="Calibri" w:cs="Calibri"/>
          <w:bCs/>
        </w:rPr>
      </w:pPr>
    </w:p>
    <w:p w14:paraId="71C132BF" w14:textId="77777777" w:rsidR="00225862" w:rsidRPr="00225862" w:rsidRDefault="00225862" w:rsidP="00225862">
      <w:pPr>
        <w:spacing w:after="0" w:line="240" w:lineRule="auto"/>
        <w:jc w:val="both"/>
        <w:rPr>
          <w:rFonts w:ascii="Calibri" w:eastAsia="Calibri" w:hAnsi="Calibri" w:cs="Calibri"/>
          <w:bCs/>
        </w:rPr>
      </w:pPr>
      <w:r w:rsidRPr="00225862">
        <w:rPr>
          <w:rFonts w:ascii="Calibri" w:eastAsia="Calibri" w:hAnsi="Calibri" w:cs="Calibri"/>
          <w:bCs/>
        </w:rPr>
        <w:t>Además, conforme a planimetría el cierre del frontis contempla en la parte inferior un muro bajo de albañilería, el cual se deberá ejecutar de acuerdo a especificaciones indicadas en la partida 3.5 del presente documento.</w:t>
      </w:r>
    </w:p>
    <w:p w14:paraId="1BC4C53F" w14:textId="77777777" w:rsidR="00225862" w:rsidRPr="00225862" w:rsidRDefault="00225862" w:rsidP="00225862">
      <w:pPr>
        <w:spacing w:after="0" w:line="240" w:lineRule="auto"/>
        <w:jc w:val="both"/>
        <w:rPr>
          <w:rFonts w:ascii="Calibri" w:eastAsia="Calibri" w:hAnsi="Calibri" w:cs="Calibri"/>
          <w:bCs/>
        </w:rPr>
      </w:pPr>
    </w:p>
    <w:p w14:paraId="66CFBF1A" w14:textId="77777777" w:rsidR="00225862" w:rsidRPr="00225862" w:rsidRDefault="00225862" w:rsidP="00225862">
      <w:pPr>
        <w:spacing w:after="0" w:line="240" w:lineRule="auto"/>
        <w:jc w:val="both"/>
        <w:rPr>
          <w:rFonts w:ascii="Calibri" w:eastAsia="Calibri" w:hAnsi="Calibri" w:cs="Calibri"/>
          <w:b/>
        </w:rPr>
      </w:pPr>
      <w:r w:rsidRPr="00225862">
        <w:rPr>
          <w:rFonts w:ascii="Calibri" w:eastAsia="Calibri" w:hAnsi="Calibri" w:cs="Calibri"/>
          <w:b/>
        </w:rPr>
        <w:t>3.6.1. EXCAVACIONES</w:t>
      </w:r>
    </w:p>
    <w:p w14:paraId="4AE331A5" w14:textId="77777777" w:rsidR="00225862" w:rsidRPr="00225862" w:rsidRDefault="00225862" w:rsidP="00225862">
      <w:pPr>
        <w:spacing w:after="0" w:line="240" w:lineRule="auto"/>
        <w:jc w:val="both"/>
        <w:rPr>
          <w:rFonts w:ascii="Calibri" w:eastAsia="Calibri" w:hAnsi="Calibri" w:cs="Calibri"/>
          <w:bCs/>
        </w:rPr>
      </w:pPr>
      <w:r w:rsidRPr="00225862">
        <w:rPr>
          <w:rFonts w:ascii="Calibri" w:eastAsia="Calibri" w:hAnsi="Calibri" w:cs="Calibri"/>
          <w:bCs/>
        </w:rPr>
        <w:t xml:space="preserve">Serán las necesarias para dar cabida a los cimientos aislados de medida (X)x(X)x(X) m. </w:t>
      </w:r>
    </w:p>
    <w:p w14:paraId="08F461AF" w14:textId="77777777" w:rsidR="00225862" w:rsidRPr="00225862" w:rsidRDefault="00225862" w:rsidP="00225862">
      <w:pPr>
        <w:spacing w:after="0" w:line="240" w:lineRule="auto"/>
        <w:jc w:val="both"/>
        <w:rPr>
          <w:rFonts w:ascii="Calibri" w:eastAsia="Calibri" w:hAnsi="Calibri" w:cs="Calibri"/>
          <w:bCs/>
        </w:rPr>
      </w:pPr>
    </w:p>
    <w:p w14:paraId="225428C7" w14:textId="77777777" w:rsidR="00225862" w:rsidRPr="00225862" w:rsidRDefault="00225862" w:rsidP="00225862">
      <w:pPr>
        <w:spacing w:after="0" w:line="240" w:lineRule="auto"/>
        <w:jc w:val="both"/>
        <w:rPr>
          <w:rFonts w:ascii="Calibri" w:eastAsia="Calibri" w:hAnsi="Calibri" w:cs="Calibri"/>
          <w:b/>
        </w:rPr>
      </w:pPr>
      <w:r w:rsidRPr="00225862">
        <w:rPr>
          <w:rFonts w:ascii="Calibri" w:eastAsia="Calibri" w:hAnsi="Calibri" w:cs="Calibri"/>
          <w:b/>
        </w:rPr>
        <w:t>3.6.2. EMPLANTILLADO</w:t>
      </w:r>
    </w:p>
    <w:p w14:paraId="11AD2899" w14:textId="77777777" w:rsidR="00225862" w:rsidRPr="00225862" w:rsidRDefault="00225862" w:rsidP="00225862">
      <w:pPr>
        <w:spacing w:after="0" w:line="240" w:lineRule="auto"/>
        <w:jc w:val="both"/>
        <w:rPr>
          <w:rFonts w:ascii="Calibri" w:eastAsia="Calibri" w:hAnsi="Calibri" w:cs="Calibri"/>
          <w:bCs/>
        </w:rPr>
      </w:pPr>
      <w:r w:rsidRPr="00225862">
        <w:rPr>
          <w:rFonts w:ascii="Calibri" w:eastAsia="Calibri" w:hAnsi="Calibri" w:cs="Calibri"/>
          <w:bCs/>
        </w:rPr>
        <w:t>Cama de hormigón H-5 de 5 cm.  de espesor, que se colocará sobre el terreno de fundación para proporcionar al hormigón del cimiento una superficie de apoyo limpia, adecuada y horizontal.</w:t>
      </w:r>
    </w:p>
    <w:p w14:paraId="3AFB21F1" w14:textId="77777777" w:rsidR="00225862" w:rsidRPr="00225862" w:rsidRDefault="00225862" w:rsidP="00225862">
      <w:pPr>
        <w:spacing w:after="0" w:line="240" w:lineRule="auto"/>
        <w:jc w:val="both"/>
        <w:rPr>
          <w:rFonts w:ascii="Calibri" w:eastAsia="Calibri" w:hAnsi="Calibri" w:cs="Calibri"/>
          <w:bCs/>
        </w:rPr>
      </w:pPr>
    </w:p>
    <w:p w14:paraId="4F51E268" w14:textId="77777777" w:rsidR="00225862" w:rsidRPr="00225862" w:rsidRDefault="00225862" w:rsidP="00225862">
      <w:pPr>
        <w:spacing w:after="0" w:line="240" w:lineRule="auto"/>
        <w:jc w:val="both"/>
        <w:rPr>
          <w:rFonts w:ascii="Calibri" w:eastAsia="Calibri" w:hAnsi="Calibri" w:cs="Calibri"/>
          <w:b/>
        </w:rPr>
      </w:pPr>
      <w:r w:rsidRPr="00225862">
        <w:rPr>
          <w:rFonts w:ascii="Calibri" w:eastAsia="Calibri" w:hAnsi="Calibri" w:cs="Calibri"/>
          <w:b/>
        </w:rPr>
        <w:t>3.6.3 CIMIENTOS AISLADOS</w:t>
      </w:r>
    </w:p>
    <w:p w14:paraId="1367910B" w14:textId="77777777" w:rsidR="00225862" w:rsidRPr="00225862" w:rsidRDefault="00225862" w:rsidP="00225862">
      <w:pPr>
        <w:spacing w:after="0" w:line="240" w:lineRule="auto"/>
        <w:jc w:val="both"/>
        <w:rPr>
          <w:rFonts w:ascii="Calibri" w:eastAsia="Calibri" w:hAnsi="Calibri" w:cs="Calibri"/>
          <w:bCs/>
        </w:rPr>
      </w:pPr>
      <w:r w:rsidRPr="00225862">
        <w:rPr>
          <w:rFonts w:ascii="Calibri" w:eastAsia="Calibri" w:hAnsi="Calibri" w:cs="Calibri"/>
          <w:bCs/>
        </w:rPr>
        <w:t xml:space="preserve">La estructura será afianzada por medio de patas de gallo colocadas cada (X) m. Tanto los pies derechos como las patas de gallo irán empotradas en dados de hormigón de (X)x(X)x(X) m. dosificación mínima 255 kg. </w:t>
      </w:r>
      <w:proofErr w:type="spellStart"/>
      <w:r w:rsidRPr="00225862">
        <w:rPr>
          <w:rFonts w:ascii="Calibri" w:eastAsia="Calibri" w:hAnsi="Calibri" w:cs="Calibri"/>
          <w:bCs/>
        </w:rPr>
        <w:t>cem</w:t>
      </w:r>
      <w:proofErr w:type="spellEnd"/>
      <w:r w:rsidRPr="00225862">
        <w:rPr>
          <w:rFonts w:ascii="Calibri" w:eastAsia="Calibri" w:hAnsi="Calibri" w:cs="Calibri"/>
          <w:bCs/>
        </w:rPr>
        <w:t>./m3 H-20.</w:t>
      </w:r>
    </w:p>
    <w:p w14:paraId="0733FDA2" w14:textId="77777777" w:rsidR="00225862" w:rsidRPr="00225862" w:rsidRDefault="00225862" w:rsidP="00225862">
      <w:pPr>
        <w:spacing w:after="0" w:line="240" w:lineRule="auto"/>
        <w:jc w:val="both"/>
        <w:rPr>
          <w:rFonts w:ascii="Calibri" w:eastAsia="Calibri" w:hAnsi="Calibri" w:cs="Calibri"/>
          <w:b/>
        </w:rPr>
      </w:pPr>
    </w:p>
    <w:p w14:paraId="7095F0E3" w14:textId="77777777" w:rsidR="00225862" w:rsidRPr="00225862" w:rsidRDefault="00225862" w:rsidP="00225862">
      <w:pPr>
        <w:spacing w:after="0" w:line="240" w:lineRule="auto"/>
        <w:jc w:val="both"/>
        <w:rPr>
          <w:rFonts w:ascii="Calibri" w:eastAsia="Calibri" w:hAnsi="Calibri" w:cs="Calibri"/>
          <w:b/>
        </w:rPr>
      </w:pPr>
      <w:r w:rsidRPr="00225862">
        <w:rPr>
          <w:rFonts w:ascii="Calibri" w:eastAsia="Calibri" w:hAnsi="Calibri" w:cs="Calibri"/>
          <w:b/>
        </w:rPr>
        <w:t>3.6.4 PERFILES METÁLICOS</w:t>
      </w:r>
    </w:p>
    <w:p w14:paraId="434727C8" w14:textId="77777777" w:rsidR="00225862" w:rsidRPr="00225862" w:rsidRDefault="00225862" w:rsidP="00225862">
      <w:pPr>
        <w:spacing w:after="0" w:line="240" w:lineRule="auto"/>
        <w:jc w:val="both"/>
        <w:rPr>
          <w:rFonts w:ascii="Calibri" w:eastAsia="Calibri" w:hAnsi="Calibri" w:cs="Calibri"/>
          <w:bCs/>
        </w:rPr>
      </w:pPr>
      <w:r w:rsidRPr="00225862">
        <w:rPr>
          <w:rFonts w:ascii="Calibri" w:eastAsia="Calibri" w:hAnsi="Calibri" w:cs="Calibri"/>
          <w:bCs/>
        </w:rPr>
        <w:t>Para los elementos estructurales se utilizará un perfil de Fe 50/50/3. La unión de los elementos se realizará mediante soldadura al arco, cuidando de no quemar el perfil y en cordones no mayores a 4mm. Se deberá ejecutar correctamente, sin dejar huecos por los cuales se pueda introducir la humedad al interior del perfil causando su oxidación. En el caso de arriostramientos se utilizará de igual forma el perfil Fe 50/50/3.</w:t>
      </w:r>
    </w:p>
    <w:p w14:paraId="1BCDEC1D" w14:textId="77777777" w:rsidR="00225862" w:rsidRPr="00225862" w:rsidRDefault="00225862" w:rsidP="00225862">
      <w:pPr>
        <w:spacing w:after="0" w:line="240" w:lineRule="auto"/>
        <w:jc w:val="both"/>
        <w:rPr>
          <w:rFonts w:ascii="Calibri" w:eastAsia="Calibri" w:hAnsi="Calibri" w:cs="Calibri"/>
          <w:bCs/>
        </w:rPr>
      </w:pPr>
    </w:p>
    <w:p w14:paraId="45E7E0D0"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3.6.5 MALLA GALVANIZADA</w:t>
      </w:r>
    </w:p>
    <w:p w14:paraId="6BA861F4" w14:textId="77777777" w:rsidR="00225862" w:rsidRPr="00225862" w:rsidRDefault="00225862" w:rsidP="00225862">
      <w:pPr>
        <w:spacing w:after="0" w:line="240" w:lineRule="auto"/>
        <w:jc w:val="both"/>
        <w:rPr>
          <w:rFonts w:ascii="Calibri" w:eastAsia="Calibri" w:hAnsi="Calibri" w:cs="Calibri"/>
          <w:bCs/>
        </w:rPr>
      </w:pPr>
      <w:r w:rsidRPr="00225862">
        <w:rPr>
          <w:rFonts w:ascii="Calibri" w:eastAsia="Calibri" w:hAnsi="Calibri" w:cs="Calibri"/>
          <w:bCs/>
        </w:rPr>
        <w:t xml:space="preserve">Se utilizará un sistema de panel rígido de malla electrosoldada galvanizada resistente a la corrosión </w:t>
      </w:r>
      <w:proofErr w:type="spellStart"/>
      <w:r w:rsidRPr="00225862">
        <w:rPr>
          <w:rFonts w:ascii="Calibri" w:eastAsia="Calibri" w:hAnsi="Calibri" w:cs="Calibri"/>
          <w:bCs/>
        </w:rPr>
        <w:t>prepintado</w:t>
      </w:r>
      <w:proofErr w:type="spellEnd"/>
      <w:r w:rsidRPr="00225862">
        <w:rPr>
          <w:rFonts w:ascii="Calibri" w:eastAsia="Calibri" w:hAnsi="Calibri" w:cs="Calibri"/>
          <w:bCs/>
        </w:rPr>
        <w:t>. Para su fijación se cumplirá con las indicaciones del fabricante.</w:t>
      </w:r>
    </w:p>
    <w:p w14:paraId="35C2B80A" w14:textId="77777777" w:rsidR="00225862" w:rsidRPr="00225862" w:rsidRDefault="00225862" w:rsidP="00225862">
      <w:pPr>
        <w:spacing w:after="0" w:line="240" w:lineRule="auto"/>
        <w:rPr>
          <w:rFonts w:ascii="Calibri" w:eastAsia="Calibri" w:hAnsi="Calibri" w:cs="Calibri"/>
          <w:b/>
        </w:rPr>
      </w:pPr>
    </w:p>
    <w:p w14:paraId="0A1B2EC7"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 xml:space="preserve">3.6.6 PINTURA </w:t>
      </w:r>
    </w:p>
    <w:p w14:paraId="4FDE4549" w14:textId="77777777" w:rsidR="00225862" w:rsidRPr="00225862" w:rsidRDefault="00225862" w:rsidP="00225862">
      <w:pPr>
        <w:spacing w:after="0" w:line="240" w:lineRule="auto"/>
        <w:jc w:val="both"/>
        <w:rPr>
          <w:rFonts w:ascii="Calibri" w:eastAsia="Calibri" w:hAnsi="Calibri" w:cs="Calibri"/>
          <w:bCs/>
        </w:rPr>
      </w:pPr>
      <w:r w:rsidRPr="00225862">
        <w:rPr>
          <w:rFonts w:ascii="Calibri" w:eastAsia="Calibri" w:hAnsi="Calibri" w:cs="Calibri"/>
          <w:bCs/>
        </w:rPr>
        <w:t xml:space="preserve">se consulta por la aplicación de 2 manos anticorrosivo y pintura color a definir. Se solicita </w:t>
      </w:r>
      <w:proofErr w:type="spellStart"/>
      <w:r w:rsidRPr="00225862">
        <w:rPr>
          <w:rFonts w:ascii="Calibri" w:eastAsia="Calibri" w:hAnsi="Calibri" w:cs="Calibri"/>
          <w:bCs/>
        </w:rPr>
        <w:t>xxx</w:t>
      </w:r>
      <w:proofErr w:type="spellEnd"/>
      <w:r w:rsidRPr="00225862">
        <w:rPr>
          <w:rFonts w:ascii="Calibri" w:eastAsia="Calibri" w:hAnsi="Calibri" w:cs="Calibri"/>
          <w:bCs/>
        </w:rPr>
        <w:t xml:space="preserve"> micras por mano de pintura aplicada.</w:t>
      </w:r>
    </w:p>
    <w:p w14:paraId="1D14D5D1" w14:textId="77777777" w:rsidR="00225862" w:rsidRDefault="00225862" w:rsidP="00225862">
      <w:pPr>
        <w:spacing w:after="0" w:line="240" w:lineRule="auto"/>
        <w:rPr>
          <w:rFonts w:ascii="Calibri" w:eastAsia="Calibri" w:hAnsi="Calibri" w:cs="Calibri"/>
          <w:b/>
        </w:rPr>
      </w:pPr>
    </w:p>
    <w:p w14:paraId="5C386081" w14:textId="77777777" w:rsidR="00A6047B" w:rsidRDefault="00A6047B" w:rsidP="00225862">
      <w:pPr>
        <w:spacing w:after="0" w:line="240" w:lineRule="auto"/>
        <w:rPr>
          <w:rFonts w:ascii="Calibri" w:eastAsia="Calibri" w:hAnsi="Calibri" w:cs="Calibri"/>
          <w:b/>
        </w:rPr>
      </w:pPr>
    </w:p>
    <w:p w14:paraId="64095E79" w14:textId="77777777" w:rsidR="00A6047B" w:rsidRDefault="00A6047B" w:rsidP="00225862">
      <w:pPr>
        <w:spacing w:after="0" w:line="240" w:lineRule="auto"/>
        <w:rPr>
          <w:rFonts w:ascii="Calibri" w:eastAsia="Calibri" w:hAnsi="Calibri" w:cs="Calibri"/>
          <w:b/>
        </w:rPr>
      </w:pPr>
    </w:p>
    <w:p w14:paraId="2B4928EA" w14:textId="77777777" w:rsidR="00A6047B" w:rsidRDefault="00A6047B" w:rsidP="00225862">
      <w:pPr>
        <w:spacing w:after="0" w:line="240" w:lineRule="auto"/>
        <w:rPr>
          <w:rFonts w:ascii="Calibri" w:eastAsia="Calibri" w:hAnsi="Calibri" w:cs="Calibri"/>
          <w:b/>
        </w:rPr>
      </w:pPr>
    </w:p>
    <w:p w14:paraId="6CE29C2D" w14:textId="77777777" w:rsidR="00A6047B" w:rsidRDefault="00A6047B" w:rsidP="00225862">
      <w:pPr>
        <w:spacing w:after="0" w:line="240" w:lineRule="auto"/>
        <w:rPr>
          <w:rFonts w:ascii="Calibri" w:eastAsia="Calibri" w:hAnsi="Calibri" w:cs="Calibri"/>
          <w:b/>
        </w:rPr>
      </w:pPr>
    </w:p>
    <w:p w14:paraId="0E77F686" w14:textId="77777777" w:rsidR="00A6047B" w:rsidRPr="00225862" w:rsidRDefault="00A6047B" w:rsidP="00225862">
      <w:pPr>
        <w:spacing w:after="0" w:line="240" w:lineRule="auto"/>
        <w:rPr>
          <w:rFonts w:ascii="Calibri" w:eastAsia="Calibri" w:hAnsi="Calibri" w:cs="Calibri"/>
          <w:b/>
        </w:rPr>
      </w:pPr>
    </w:p>
    <w:p w14:paraId="435B73AA" w14:textId="77777777" w:rsidR="00225862" w:rsidRPr="00225862" w:rsidRDefault="00225862" w:rsidP="00225862">
      <w:pPr>
        <w:spacing w:after="0" w:line="240" w:lineRule="auto"/>
        <w:rPr>
          <w:rFonts w:ascii="Calibri" w:eastAsia="Calibri" w:hAnsi="Calibri" w:cs="Calibri"/>
          <w:b/>
        </w:rPr>
      </w:pPr>
    </w:p>
    <w:p w14:paraId="5BBA3564" w14:textId="2B3937C4" w:rsidR="00225862" w:rsidRDefault="00225862" w:rsidP="00225862">
      <w:pPr>
        <w:spacing w:line="240" w:lineRule="auto"/>
        <w:rPr>
          <w:rFonts w:ascii="Calibri" w:eastAsia="Calibri" w:hAnsi="Calibri" w:cs="Calibri"/>
          <w:b/>
          <w:u w:val="single"/>
        </w:rPr>
      </w:pPr>
      <w:r w:rsidRPr="00225862">
        <w:rPr>
          <w:rFonts w:ascii="Calibri" w:eastAsia="Calibri" w:hAnsi="Calibri" w:cs="Calibri"/>
          <w:b/>
        </w:rPr>
        <w:t xml:space="preserve"> </w:t>
      </w:r>
      <w:r w:rsidRPr="00225862">
        <w:rPr>
          <w:rFonts w:ascii="Calibri" w:eastAsia="Calibri" w:hAnsi="Calibri" w:cs="Calibri"/>
          <w:b/>
          <w:u w:val="single"/>
        </w:rPr>
        <w:t>INSTALACIONES</w:t>
      </w:r>
    </w:p>
    <w:p w14:paraId="0D463DB7" w14:textId="77777777" w:rsidR="00A6047B" w:rsidRPr="00225862" w:rsidRDefault="00A6047B" w:rsidP="00225862">
      <w:pPr>
        <w:spacing w:line="240" w:lineRule="auto"/>
        <w:rPr>
          <w:rFonts w:ascii="Calibri" w:eastAsia="Calibri" w:hAnsi="Calibri" w:cs="Calibri"/>
          <w:b/>
          <w:u w:val="single"/>
        </w:rPr>
      </w:pPr>
    </w:p>
    <w:p w14:paraId="119F2781"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4. INSTALACIONES ELÉCTRICAS</w:t>
      </w:r>
    </w:p>
    <w:p w14:paraId="21BB421A" w14:textId="77777777" w:rsidR="00225862" w:rsidRPr="00225862" w:rsidRDefault="00225862" w:rsidP="00225862">
      <w:pPr>
        <w:spacing w:after="0" w:line="240" w:lineRule="auto"/>
        <w:contextualSpacing/>
        <w:jc w:val="both"/>
        <w:rPr>
          <w:rFonts w:ascii="Calibri" w:eastAsia="Calibri" w:hAnsi="Calibri" w:cs="Calibri"/>
        </w:rPr>
      </w:pPr>
      <w:r w:rsidRPr="00225862">
        <w:rPr>
          <w:rFonts w:ascii="Calibri" w:eastAsia="Calibri" w:hAnsi="Calibri" w:cs="Calibri"/>
        </w:rPr>
        <w:t>Las siguientes partidas son referenciales, y corresponderá al especialista de instalaciones eléctricas la definición de éstas. El contratista deberá hacer entrega de una simulación fotométrica en cumplimiento con lo establecido en el Decreto 51 del Ministerio de Energía. Las certificaciones de la SEC (TE1 o TE2 según corresponda) son responsabilidad del contratista). Las luminarias propuestas deberán da cumplimiento a: reproducción de color (IRC) en espacios destinados a facilitar reunión de personas mayor o igual 70, Temperatura de color entre 3.000°k a 4.500°K similar blanco neutro, eficacia luminosa mínima de110 Lm/W, factor de degradación igual o menor al 70% a las 10.000 horas de operación. Las características técnicas de la luminaria y para su instalación deberán evitar el encandilamiento de los usuarios</w:t>
      </w:r>
      <w:r w:rsidRPr="00225862">
        <w:rPr>
          <w:rFonts w:ascii="Calibri" w:eastAsia="Calibri" w:hAnsi="Calibri" w:cs="Calibri"/>
          <w:vertAlign w:val="superscript"/>
        </w:rPr>
        <w:footnoteReference w:id="1"/>
      </w:r>
      <w:r w:rsidRPr="00225862">
        <w:rPr>
          <w:rFonts w:ascii="Calibri" w:eastAsia="Calibri" w:hAnsi="Calibri" w:cs="Calibri"/>
        </w:rPr>
        <w:t xml:space="preserve">. </w:t>
      </w:r>
    </w:p>
    <w:p w14:paraId="27E3A8CD" w14:textId="77777777" w:rsidR="00225862" w:rsidRPr="00225862" w:rsidRDefault="00225862" w:rsidP="00225862">
      <w:pPr>
        <w:spacing w:after="0" w:line="240" w:lineRule="auto"/>
        <w:jc w:val="both"/>
        <w:rPr>
          <w:rFonts w:ascii="Calibri" w:eastAsia="Calibri" w:hAnsi="Calibri" w:cs="Calibri"/>
        </w:rPr>
      </w:pPr>
    </w:p>
    <w:p w14:paraId="63CF93A4"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4.1. PROYECTO ELÉCTRICO</w:t>
      </w:r>
    </w:p>
    <w:p w14:paraId="2D5FEC3F"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La tramitación y elaboración del proyecto eléctrico en la SEC estará cargo del contratista, así como también la responsabilidad de tramitar los aumentos de potencia de ser necesario.</w:t>
      </w:r>
    </w:p>
    <w:p w14:paraId="53F6F56B" w14:textId="77777777" w:rsidR="00225862" w:rsidRPr="00225862" w:rsidRDefault="00225862" w:rsidP="00225862">
      <w:pPr>
        <w:spacing w:after="0" w:line="240" w:lineRule="auto"/>
        <w:rPr>
          <w:rFonts w:ascii="Calibri" w:eastAsia="Calibri" w:hAnsi="Calibri" w:cs="Calibri"/>
          <w:b/>
        </w:rPr>
      </w:pPr>
    </w:p>
    <w:p w14:paraId="4431DD1E"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4.2. PROYECTOR DE AREA</w:t>
      </w:r>
    </w:p>
    <w:p w14:paraId="47FC9A2B"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Se contemplan proyectores de marca (X) o similar de 400W de Haluro Metal, ángulo de enfoque 40°. Como mínimo deberá contemplar un Índice de Protección IP 66 y un Índice de Impacto IK 08.</w:t>
      </w:r>
    </w:p>
    <w:p w14:paraId="40B34E65" w14:textId="77777777" w:rsidR="00225862" w:rsidRPr="00225862" w:rsidRDefault="00225862" w:rsidP="00225862">
      <w:pPr>
        <w:spacing w:after="0" w:line="240" w:lineRule="auto"/>
        <w:jc w:val="both"/>
        <w:rPr>
          <w:rFonts w:ascii="Calibri" w:eastAsia="Calibri" w:hAnsi="Calibri" w:cs="Calibri"/>
        </w:rPr>
      </w:pPr>
    </w:p>
    <w:p w14:paraId="39D34C50" w14:textId="77777777" w:rsidR="00225862" w:rsidRPr="00225862" w:rsidRDefault="00225862" w:rsidP="00225862">
      <w:pPr>
        <w:spacing w:after="0" w:line="240" w:lineRule="auto"/>
        <w:rPr>
          <w:rFonts w:ascii="Calibri" w:eastAsia="Calibri" w:hAnsi="Calibri" w:cs="Calibri"/>
          <w:b/>
          <w:caps/>
        </w:rPr>
      </w:pPr>
      <w:r w:rsidRPr="00225862">
        <w:rPr>
          <w:rFonts w:ascii="Calibri" w:eastAsia="Calibri" w:hAnsi="Calibri" w:cs="Calibri"/>
          <w:b/>
        </w:rPr>
        <w:t xml:space="preserve">4.3. </w:t>
      </w:r>
      <w:r w:rsidRPr="00225862">
        <w:rPr>
          <w:rFonts w:ascii="Calibri" w:eastAsia="Calibri" w:hAnsi="Calibri" w:cs="Calibri"/>
          <w:b/>
          <w:caps/>
        </w:rPr>
        <w:t>LUMINARIAS ORNAMENTALes led 150w con poste cónico</w:t>
      </w:r>
    </w:p>
    <w:p w14:paraId="7A2367CF"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 xml:space="preserve">Se consulta luminaria led, color de luz blanca en 120W, fabricada en aluminio inyectado y terminación con pintura electroestática, con sistema óptico de aluminio anodizado de alto rendimiento, difusor de policarbonato </w:t>
      </w:r>
      <w:proofErr w:type="spellStart"/>
      <w:r w:rsidRPr="00225862">
        <w:rPr>
          <w:rFonts w:ascii="Calibri" w:eastAsia="Calibri" w:hAnsi="Calibri" w:cs="Calibri"/>
        </w:rPr>
        <w:t>prismado</w:t>
      </w:r>
      <w:proofErr w:type="spellEnd"/>
      <w:r w:rsidRPr="00225862">
        <w:rPr>
          <w:rFonts w:ascii="Calibri" w:eastAsia="Calibri" w:hAnsi="Calibri" w:cs="Calibri"/>
        </w:rPr>
        <w:t xml:space="preserve">. Como mínimo deberá contemplar un Índice de Protección IP 66 y un Índice de Impacto IK 08. Poste cónico de acero galvanizado, altura de 5 </w:t>
      </w:r>
      <w:proofErr w:type="spellStart"/>
      <w:r w:rsidRPr="00225862">
        <w:rPr>
          <w:rFonts w:ascii="Calibri" w:eastAsia="Calibri" w:hAnsi="Calibri" w:cs="Calibri"/>
        </w:rPr>
        <w:t>mt</w:t>
      </w:r>
      <w:proofErr w:type="spellEnd"/>
      <w:r w:rsidRPr="00225862">
        <w:rPr>
          <w:rFonts w:ascii="Calibri" w:eastAsia="Calibri" w:hAnsi="Calibri" w:cs="Calibri"/>
        </w:rPr>
        <w:t>. Base soldada y galvanizada de origen. Placa de montaje, pernos y canastillo de empotramiento a cimientos.</w:t>
      </w:r>
    </w:p>
    <w:p w14:paraId="3B526CBB" w14:textId="77777777" w:rsidR="00225862" w:rsidRPr="00225862" w:rsidRDefault="00225862" w:rsidP="00225862">
      <w:pPr>
        <w:spacing w:after="0" w:line="240" w:lineRule="auto"/>
        <w:jc w:val="both"/>
        <w:rPr>
          <w:rFonts w:ascii="Calibri" w:eastAsia="Calibri" w:hAnsi="Calibri" w:cs="Calibri"/>
        </w:rPr>
      </w:pPr>
    </w:p>
    <w:p w14:paraId="64221793"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4.4. POSTES DE ALUMBRADO</w:t>
      </w:r>
    </w:p>
    <w:p w14:paraId="0AEF53D9" w14:textId="77777777" w:rsidR="00225862" w:rsidRPr="00225862" w:rsidRDefault="00225862" w:rsidP="00225862">
      <w:pPr>
        <w:spacing w:after="0" w:line="240" w:lineRule="auto"/>
        <w:rPr>
          <w:rFonts w:ascii="Calibri" w:eastAsia="Calibri" w:hAnsi="Calibri" w:cs="Calibri"/>
          <w:b/>
        </w:rPr>
      </w:pPr>
    </w:p>
    <w:p w14:paraId="1A705F76"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4.4.1 EXCAVACIÓN</w:t>
      </w:r>
    </w:p>
    <w:p w14:paraId="640AEB1C"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 xml:space="preserve">Serán las necesarias para dar cabida a los cimientos aislados de medida (X)x(X)x(X) m. </w:t>
      </w:r>
    </w:p>
    <w:p w14:paraId="11EA88B0" w14:textId="77777777" w:rsidR="00225862" w:rsidRPr="00225862" w:rsidRDefault="00225862" w:rsidP="00225862">
      <w:pPr>
        <w:spacing w:after="0" w:line="240" w:lineRule="auto"/>
        <w:rPr>
          <w:rFonts w:ascii="Calibri" w:eastAsia="Calibri" w:hAnsi="Calibri" w:cs="Calibri"/>
          <w:b/>
        </w:rPr>
      </w:pPr>
    </w:p>
    <w:p w14:paraId="6D8A708C"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4.4.2 EMPLANTILLADO</w:t>
      </w:r>
    </w:p>
    <w:p w14:paraId="730C95EE"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Cama de hormigón H-5 de 5 cm.  de espesor, que se colocará sobre el terreno de fundación para proporcionar al hormigón del cimiento una superficie de apoyo limpia, adecuada y horizontal.</w:t>
      </w:r>
    </w:p>
    <w:p w14:paraId="44E0BB07" w14:textId="77777777" w:rsidR="00225862" w:rsidRPr="00225862" w:rsidRDefault="00225862" w:rsidP="00225862">
      <w:pPr>
        <w:spacing w:after="0" w:line="240" w:lineRule="auto"/>
        <w:rPr>
          <w:rFonts w:ascii="Calibri" w:eastAsia="Calibri" w:hAnsi="Calibri" w:cs="Calibri"/>
          <w:b/>
        </w:rPr>
      </w:pPr>
    </w:p>
    <w:p w14:paraId="7C73E736"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4.4.3 CIMIENTOS AISLADOS</w:t>
      </w:r>
    </w:p>
    <w:p w14:paraId="057A037F"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 xml:space="preserve">Los postes irán empotrados en poyos de hormigón de (X)x(X)x(X) m. de dosificación mínima 255 kg. </w:t>
      </w:r>
      <w:proofErr w:type="spellStart"/>
      <w:r w:rsidRPr="00225862">
        <w:rPr>
          <w:rFonts w:ascii="Calibri" w:eastAsia="Calibri" w:hAnsi="Calibri" w:cs="Calibri"/>
        </w:rPr>
        <w:t>cem</w:t>
      </w:r>
      <w:proofErr w:type="spellEnd"/>
      <w:r w:rsidRPr="00225862">
        <w:rPr>
          <w:rFonts w:ascii="Calibri" w:eastAsia="Calibri" w:hAnsi="Calibri" w:cs="Calibri"/>
        </w:rPr>
        <w:t>./m</w:t>
      </w:r>
      <w:r w:rsidRPr="00225862">
        <w:rPr>
          <w:rFonts w:ascii="Calibri" w:eastAsia="Calibri" w:hAnsi="Calibri" w:cs="Calibri"/>
          <w:vertAlign w:val="superscript"/>
        </w:rPr>
        <w:t>3</w:t>
      </w:r>
      <w:r w:rsidRPr="00225862">
        <w:rPr>
          <w:rFonts w:ascii="Calibri" w:eastAsia="Calibri" w:hAnsi="Calibri" w:cs="Calibri"/>
        </w:rPr>
        <w:t xml:space="preserve"> H-20.</w:t>
      </w:r>
    </w:p>
    <w:p w14:paraId="34E4E2CC" w14:textId="77777777" w:rsidR="00225862" w:rsidRDefault="00225862" w:rsidP="00225862">
      <w:pPr>
        <w:spacing w:after="0" w:line="240" w:lineRule="auto"/>
        <w:jc w:val="both"/>
        <w:rPr>
          <w:rFonts w:ascii="Calibri" w:eastAsia="Calibri" w:hAnsi="Calibri" w:cs="Calibri"/>
        </w:rPr>
      </w:pPr>
    </w:p>
    <w:p w14:paraId="37EF6C48" w14:textId="77777777" w:rsidR="00A6047B" w:rsidRDefault="00A6047B" w:rsidP="00225862">
      <w:pPr>
        <w:spacing w:after="0" w:line="240" w:lineRule="auto"/>
        <w:jc w:val="both"/>
        <w:rPr>
          <w:rFonts w:ascii="Calibri" w:eastAsia="Calibri" w:hAnsi="Calibri" w:cs="Calibri"/>
        </w:rPr>
      </w:pPr>
    </w:p>
    <w:p w14:paraId="32E1B748" w14:textId="77777777" w:rsidR="00A6047B" w:rsidRPr="00225862" w:rsidRDefault="00A6047B" w:rsidP="00225862">
      <w:pPr>
        <w:spacing w:after="0" w:line="240" w:lineRule="auto"/>
        <w:jc w:val="both"/>
        <w:rPr>
          <w:rFonts w:ascii="Calibri" w:eastAsia="Calibri" w:hAnsi="Calibri" w:cs="Calibri"/>
        </w:rPr>
      </w:pPr>
    </w:p>
    <w:p w14:paraId="4BDD86C6"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4.4.4 POSTACIÓN</w:t>
      </w:r>
    </w:p>
    <w:p w14:paraId="0C882B88"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Los reflectores se colocarán en postes de 8 m. de alto de perfil tubular de fierro galvanizado de 4” de diámetro. Se ubicarán cuatro postes a los costados de la cancha, separados entre sí de forma equidistante, con el objetivo de distribuir una iluminación manera homogénea sobre la cancha.</w:t>
      </w:r>
    </w:p>
    <w:p w14:paraId="5EFAAC76"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El montaje y sistema de anclaje de los postes de iluminación, se deberá detallar en los planos respectivos de instalación eléctrica.</w:t>
      </w:r>
    </w:p>
    <w:p w14:paraId="51B72393" w14:textId="77777777" w:rsidR="00225862" w:rsidRPr="00225862" w:rsidRDefault="00225862" w:rsidP="00225862">
      <w:pPr>
        <w:spacing w:after="0" w:line="240" w:lineRule="auto"/>
        <w:jc w:val="both"/>
        <w:rPr>
          <w:rFonts w:ascii="Calibri" w:eastAsia="Calibri" w:hAnsi="Calibri" w:cs="Calibri"/>
          <w:b/>
        </w:rPr>
      </w:pPr>
    </w:p>
    <w:p w14:paraId="79DCB024"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4.5. EMPALME</w:t>
      </w:r>
    </w:p>
    <w:p w14:paraId="225E4AF1"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 xml:space="preserve">El empalme del Proyecto Eléctrico será aéreo tomado desde la red de la empresa eléctrica de la zona, hasta el poste galvanizado. </w:t>
      </w:r>
    </w:p>
    <w:p w14:paraId="166DCEC1" w14:textId="77777777" w:rsidR="00225862" w:rsidRPr="00225862" w:rsidRDefault="00225862" w:rsidP="00225862">
      <w:pPr>
        <w:spacing w:after="0" w:line="240" w:lineRule="auto"/>
        <w:jc w:val="both"/>
        <w:rPr>
          <w:rFonts w:ascii="Calibri" w:eastAsia="Calibri" w:hAnsi="Calibri" w:cs="Calibri"/>
        </w:rPr>
      </w:pPr>
    </w:p>
    <w:p w14:paraId="0DA1755E"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rPr>
        <w:t>4.6</w:t>
      </w:r>
      <w:r w:rsidRPr="00225862">
        <w:rPr>
          <w:rFonts w:ascii="Calibri" w:eastAsia="Calibri" w:hAnsi="Calibri" w:cs="Calibri"/>
          <w:b/>
        </w:rPr>
        <w:t xml:space="preserve"> CANALIZACIÓN SUBTERRÁNEA</w:t>
      </w:r>
    </w:p>
    <w:p w14:paraId="062053EB"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 xml:space="preserve">Para la canalización se ejecutarán zanjas de 60 cm. de profundidad, los ductos se recubrirán con concreto pobre coloreado para su protección. El ducto será de PVC de Ø25 mm.  </w:t>
      </w:r>
    </w:p>
    <w:p w14:paraId="21401DC3" w14:textId="77777777" w:rsidR="00225862" w:rsidRPr="00225862" w:rsidRDefault="00225862" w:rsidP="00225862">
      <w:pPr>
        <w:spacing w:after="0" w:line="240" w:lineRule="auto"/>
        <w:jc w:val="both"/>
        <w:rPr>
          <w:rFonts w:ascii="Calibri" w:eastAsia="Calibri" w:hAnsi="Calibri" w:cs="Calibri"/>
        </w:rPr>
      </w:pPr>
    </w:p>
    <w:p w14:paraId="33C28EF1"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4.7 TABLERO TDA</w:t>
      </w:r>
    </w:p>
    <w:p w14:paraId="49F289DE"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Se deberá contemplar la instalación de un Tablero general de protecciones y otro tablero de control manual (solo para encendido y apagado de las luminarias) y deberá estar ubicado al interior del recinto. Se deberá considerar protectores diferenciales por cada circuito, de acuerdo a normativa vigente.</w:t>
      </w:r>
    </w:p>
    <w:p w14:paraId="789FED13" w14:textId="77777777" w:rsidR="00225862" w:rsidRPr="00225862" w:rsidRDefault="00225862" w:rsidP="00225862">
      <w:pPr>
        <w:spacing w:after="0" w:line="240" w:lineRule="auto"/>
        <w:jc w:val="both"/>
        <w:rPr>
          <w:rFonts w:ascii="Calibri" w:eastAsia="Calibri" w:hAnsi="Calibri" w:cs="Calibri"/>
        </w:rPr>
      </w:pPr>
    </w:p>
    <w:p w14:paraId="2A56F388" w14:textId="77777777" w:rsidR="00225862" w:rsidRPr="00225862" w:rsidRDefault="00225862" w:rsidP="00225862">
      <w:pPr>
        <w:spacing w:after="0" w:line="240" w:lineRule="auto"/>
        <w:rPr>
          <w:rFonts w:ascii="Calibri" w:eastAsia="Calibri" w:hAnsi="Calibri" w:cs="Calibri"/>
          <w:b/>
        </w:rPr>
      </w:pPr>
      <w:r w:rsidRPr="00225862">
        <w:rPr>
          <w:rFonts w:ascii="Calibri" w:eastAsia="Calibri" w:hAnsi="Calibri" w:cs="Calibri"/>
          <w:b/>
        </w:rPr>
        <w:t>4.8 TIERRA DE PROTECCIÓN</w:t>
      </w:r>
    </w:p>
    <w:p w14:paraId="64C9652C" w14:textId="77777777"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rPr>
        <w:t xml:space="preserve">En cada poste nuevo a instalar se deberán aterrizar todas luminarias a la estructura del poste. Deberán llevar una puesta a tierra a través de una barra </w:t>
      </w:r>
      <w:proofErr w:type="spellStart"/>
      <w:r w:rsidRPr="00225862">
        <w:rPr>
          <w:rFonts w:ascii="Calibri" w:eastAsia="Calibri" w:hAnsi="Calibri" w:cs="Calibri"/>
        </w:rPr>
        <w:t>copperweld</w:t>
      </w:r>
      <w:proofErr w:type="spellEnd"/>
      <w:r w:rsidRPr="00225862">
        <w:rPr>
          <w:rFonts w:ascii="Calibri" w:eastAsia="Calibri" w:hAnsi="Calibri" w:cs="Calibri"/>
        </w:rPr>
        <w:t xml:space="preserve"> de 5/8 x 1, 5 m. enterrada de forma inclinada conectada con unión termofusión tipo HA en el poste y tipo GR en la barra.</w:t>
      </w:r>
    </w:p>
    <w:p w14:paraId="1D3B2EBD" w14:textId="77777777" w:rsidR="00225862" w:rsidRPr="00225862" w:rsidRDefault="00225862" w:rsidP="00225862">
      <w:pPr>
        <w:spacing w:after="0" w:line="240" w:lineRule="auto"/>
        <w:jc w:val="both"/>
        <w:rPr>
          <w:rFonts w:ascii="Calibri" w:eastAsia="Calibri" w:hAnsi="Calibri" w:cs="Calibri"/>
        </w:rPr>
      </w:pPr>
    </w:p>
    <w:p w14:paraId="027CD5C4" w14:textId="77777777" w:rsidR="00225862" w:rsidRPr="00225862" w:rsidRDefault="00225862" w:rsidP="00225862">
      <w:pPr>
        <w:spacing w:after="0" w:line="240" w:lineRule="auto"/>
        <w:jc w:val="both"/>
        <w:rPr>
          <w:rFonts w:ascii="Calibri" w:eastAsia="Calibri" w:hAnsi="Calibri" w:cs="Calibri"/>
        </w:rPr>
      </w:pPr>
    </w:p>
    <w:p w14:paraId="0A217029" w14:textId="77777777" w:rsidR="00225862" w:rsidRPr="00225862" w:rsidRDefault="00225862" w:rsidP="00225862">
      <w:pPr>
        <w:spacing w:after="0" w:line="240" w:lineRule="auto"/>
        <w:jc w:val="both"/>
        <w:rPr>
          <w:rFonts w:ascii="Calibri" w:eastAsia="Calibri" w:hAnsi="Calibri" w:cs="Calibri"/>
        </w:rPr>
      </w:pPr>
    </w:p>
    <w:p w14:paraId="3FD891F7" w14:textId="46D18513" w:rsidR="00225862" w:rsidRPr="00225862" w:rsidRDefault="00225862" w:rsidP="00225862">
      <w:pPr>
        <w:spacing w:after="0" w:line="240" w:lineRule="auto"/>
        <w:jc w:val="both"/>
        <w:rPr>
          <w:rFonts w:ascii="Calibri" w:eastAsia="Calibri" w:hAnsi="Calibri" w:cs="Calibri"/>
        </w:rPr>
      </w:pPr>
      <w:r w:rsidRPr="00225862">
        <w:rPr>
          <w:rFonts w:ascii="Calibri" w:eastAsia="Calibri" w:hAnsi="Calibri" w:cs="Calibri"/>
          <w:noProof/>
          <w:lang w:val="es-ES"/>
        </w:rPr>
        <mc:AlternateContent>
          <mc:Choice Requires="wps">
            <w:drawing>
              <wp:anchor distT="0" distB="0" distL="114300" distR="114300" simplePos="0" relativeHeight="251665408" behindDoc="0" locked="0" layoutInCell="1" allowOverlap="1" wp14:anchorId="207CFA6A" wp14:editId="32821665">
                <wp:simplePos x="0" y="0"/>
                <wp:positionH relativeFrom="column">
                  <wp:posOffset>1481418</wp:posOffset>
                </wp:positionH>
                <wp:positionV relativeFrom="paragraph">
                  <wp:posOffset>48260</wp:posOffset>
                </wp:positionV>
                <wp:extent cx="2308860" cy="0"/>
                <wp:effectExtent l="0" t="0" r="15240" b="19050"/>
                <wp:wrapNone/>
                <wp:docPr id="1859734548"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E01D81" id="_x0000_t32" coordsize="21600,21600" o:spt="32" o:oned="t" path="m,l21600,21600e" filled="f">
                <v:path arrowok="t" fillok="f" o:connecttype="none"/>
                <o:lock v:ext="edit" shapetype="t"/>
              </v:shapetype>
              <v:shape id="AutoShape 15" o:spid="_x0000_s1026" type="#_x0000_t32" style="position:absolute;margin-left:116.65pt;margin-top:3.8pt;width:181.8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" strokecolor="gray" strokeweight=".25pt"/>
            </w:pict>
          </mc:Fallback>
        </mc:AlternateContent>
      </w:r>
      <w:r w:rsidRPr="00225862">
        <w:rPr>
          <w:rFonts w:ascii="Calibri" w:eastAsia="Calibri" w:hAnsi="Calibri" w:cs="Calibri"/>
          <w:noProof/>
          <w:lang w:eastAsia="es-CL"/>
        </w:rPr>
        <mc:AlternateContent>
          <mc:Choice Requires="wps">
            <w:drawing>
              <wp:anchor distT="0" distB="0" distL="114300" distR="114300" simplePos="0" relativeHeight="251663360" behindDoc="0" locked="0" layoutInCell="1" allowOverlap="1" wp14:anchorId="598734E3" wp14:editId="3EE30F5A">
                <wp:simplePos x="0" y="0"/>
                <wp:positionH relativeFrom="column">
                  <wp:posOffset>1255069</wp:posOffset>
                </wp:positionH>
                <wp:positionV relativeFrom="paragraph">
                  <wp:posOffset>48260</wp:posOffset>
                </wp:positionV>
                <wp:extent cx="2778760" cy="604520"/>
                <wp:effectExtent l="0" t="0" r="0" b="5080"/>
                <wp:wrapNone/>
                <wp:docPr id="738397363" name="3 CuadroTexto"/>
                <wp:cNvGraphicFramePr/>
                <a:graphic xmlns:a="http://schemas.openxmlformats.org/drawingml/2006/main">
                  <a:graphicData uri="http://schemas.microsoft.com/office/word/2010/wordprocessingShape">
                    <wps:wsp>
                      <wps:cNvSpPr txBox="1"/>
                      <wps:spPr>
                        <a:xfrm>
                          <a:off x="0" y="0"/>
                          <a:ext cx="2778760" cy="604520"/>
                        </a:xfrm>
                        <a:prstGeom prst="rect">
                          <a:avLst/>
                        </a:prstGeom>
                        <a:noFill/>
                        <a:ln w="9525" cmpd="sng">
                          <a:noFill/>
                        </a:ln>
                        <a:effectLst/>
                      </wps:spPr>
                      <wps:txbx>
                        <w:txbxContent>
                          <w:p w14:paraId="648FE5E8" w14:textId="77777777" w:rsidR="00225862" w:rsidRPr="00225862" w:rsidRDefault="00225862" w:rsidP="00225862">
                            <w:pPr>
                              <w:pStyle w:val="NormalWeb"/>
                              <w:spacing w:before="0" w:beforeAutospacing="0" w:after="0" w:afterAutospacing="0"/>
                              <w:jc w:val="center"/>
                              <w:rPr>
                                <w:rFonts w:ascii="Calibri" w:hAnsi="Calibri" w:cs="Calibri"/>
                                <w:sz w:val="22"/>
                                <w:szCs w:val="22"/>
                              </w:rPr>
                            </w:pPr>
                            <w:r w:rsidRPr="00225862">
                              <w:rPr>
                                <w:rFonts w:ascii="Calibri" w:hAnsi="Calibri" w:cs="Calibri"/>
                                <w:color w:val="000000"/>
                                <w:sz w:val="22"/>
                                <w:szCs w:val="22"/>
                              </w:rPr>
                              <w:t xml:space="preserve">Nombre, Firma y Timbre de profesional  </w:t>
                            </w:r>
                          </w:p>
                          <w:p w14:paraId="7F73CF91" w14:textId="77777777" w:rsidR="00225862" w:rsidRPr="00225862" w:rsidRDefault="00225862" w:rsidP="00225862">
                            <w:pPr>
                              <w:pStyle w:val="NormalWeb"/>
                              <w:spacing w:before="0" w:beforeAutospacing="0" w:after="0" w:afterAutospacing="0"/>
                              <w:jc w:val="center"/>
                              <w:rPr>
                                <w:rFonts w:ascii="Calibri" w:hAnsi="Calibri" w:cs="Calibri"/>
                                <w:b/>
                                <w:bCs/>
                                <w:color w:val="000000"/>
                                <w:sz w:val="22"/>
                                <w:szCs w:val="22"/>
                              </w:rPr>
                            </w:pPr>
                            <w:r w:rsidRPr="00225862">
                              <w:rPr>
                                <w:rFonts w:ascii="Calibri" w:hAnsi="Calibri" w:cs="Calibri"/>
                                <w:b/>
                                <w:bCs/>
                                <w:color w:val="000000"/>
                                <w:sz w:val="22"/>
                                <w:szCs w:val="22"/>
                              </w:rPr>
                              <w:t>Encargado Técnico Proyecto</w:t>
                            </w:r>
                          </w:p>
                          <w:p w14:paraId="18EEE929" w14:textId="77777777" w:rsidR="00225862" w:rsidRPr="00225862" w:rsidRDefault="00225862" w:rsidP="00225862">
                            <w:pPr>
                              <w:pStyle w:val="NormalWeb"/>
                              <w:spacing w:before="0" w:beforeAutospacing="0" w:after="0" w:afterAutospacing="0"/>
                              <w:jc w:val="center"/>
                              <w:rPr>
                                <w:rFonts w:ascii="Calibri Light" w:hAnsi="Calibri Light" w:cs="Calibri Light"/>
                                <w:sz w:val="22"/>
                                <w:szCs w:val="22"/>
                              </w:rPr>
                            </w:pPr>
                          </w:p>
                        </w:txbxContent>
                      </wps:txbx>
                      <wps:bodyPr vertOverflow="clip" horzOverflow="clip" wrap="square" rtlCol="0" anchor="t"/>
                    </wps:wsp>
                  </a:graphicData>
                </a:graphic>
              </wp:anchor>
            </w:drawing>
          </mc:Choice>
          <mc:Fallback>
            <w:pict>
              <v:shapetype w14:anchorId="598734E3" id="_x0000_t202" coordsize="21600,21600" o:spt="202" path="m,l,21600r21600,l21600,xe">
                <v:stroke joinstyle="miter"/>
                <v:path gradientshapeok="t" o:connecttype="rect"/>
              </v:shapetype>
              <v:shape id="3 CuadroTexto" o:spid="_x0000_s1026" type="#_x0000_t202" style="position:absolute;left:0;text-align:left;margin-left:98.8pt;margin-top:3.8pt;width:218.8pt;height:47.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" filled="f" stroked="f">
                <v:textbox>
                  <w:txbxContent>
                    <w:p w14:paraId="648FE5E8" w14:textId="77777777" w:rsidR="00225862" w:rsidRPr="00225862" w:rsidRDefault="00225862" w:rsidP="00225862">
                      <w:pPr>
                        <w:pStyle w:val="NormalWeb"/>
                        <w:spacing w:before="0" w:beforeAutospacing="0" w:after="0" w:afterAutospacing="0"/>
                        <w:jc w:val="center"/>
                        <w:rPr>
                          <w:rFonts w:ascii="Calibri" w:hAnsi="Calibri" w:cs="Calibri"/>
                          <w:sz w:val="22"/>
                          <w:szCs w:val="22"/>
                        </w:rPr>
                      </w:pPr>
                      <w:r w:rsidRPr="00225862">
                        <w:rPr>
                          <w:rFonts w:ascii="Calibri" w:hAnsi="Calibri" w:cs="Calibri"/>
                          <w:color w:val="000000"/>
                          <w:sz w:val="22"/>
                          <w:szCs w:val="22"/>
                        </w:rPr>
                        <w:t xml:space="preserve">Nombre, Firma y Timbre de profesional  </w:t>
                      </w:r>
                    </w:p>
                    <w:p w14:paraId="7F73CF91" w14:textId="77777777" w:rsidR="00225862" w:rsidRPr="00225862" w:rsidRDefault="00225862" w:rsidP="00225862">
                      <w:pPr>
                        <w:pStyle w:val="NormalWeb"/>
                        <w:spacing w:before="0" w:beforeAutospacing="0" w:after="0" w:afterAutospacing="0"/>
                        <w:jc w:val="center"/>
                        <w:rPr>
                          <w:rFonts w:ascii="Calibri" w:hAnsi="Calibri" w:cs="Calibri"/>
                          <w:b/>
                          <w:bCs/>
                          <w:color w:val="000000"/>
                          <w:sz w:val="22"/>
                          <w:szCs w:val="22"/>
                        </w:rPr>
                      </w:pPr>
                      <w:r w:rsidRPr="00225862">
                        <w:rPr>
                          <w:rFonts w:ascii="Calibri" w:hAnsi="Calibri" w:cs="Calibri"/>
                          <w:b/>
                          <w:bCs/>
                          <w:color w:val="000000"/>
                          <w:sz w:val="22"/>
                          <w:szCs w:val="22"/>
                        </w:rPr>
                        <w:t>Encargado Técnico Proyecto</w:t>
                      </w:r>
                    </w:p>
                    <w:p w14:paraId="18EEE929" w14:textId="77777777" w:rsidR="00225862" w:rsidRPr="00225862" w:rsidRDefault="00225862" w:rsidP="00225862">
                      <w:pPr>
                        <w:pStyle w:val="NormalWeb"/>
                        <w:spacing w:before="0" w:beforeAutospacing="0" w:after="0" w:afterAutospacing="0"/>
                        <w:jc w:val="center"/>
                        <w:rPr>
                          <w:rFonts w:ascii="Calibri Light" w:hAnsi="Calibri Light" w:cs="Calibri Light"/>
                          <w:sz w:val="22"/>
                          <w:szCs w:val="22"/>
                        </w:rPr>
                      </w:pPr>
                    </w:p>
                  </w:txbxContent>
                </v:textbox>
              </v:shape>
            </w:pict>
          </mc:Fallback>
        </mc:AlternateContent>
      </w:r>
    </w:p>
    <w:p w14:paraId="72647C9F" w14:textId="77777777" w:rsidR="00225862" w:rsidRPr="00225862" w:rsidRDefault="00225862" w:rsidP="00225862">
      <w:pPr>
        <w:spacing w:after="0" w:line="240" w:lineRule="auto"/>
        <w:jc w:val="both"/>
        <w:rPr>
          <w:rFonts w:ascii="Calibri" w:eastAsia="Calibri" w:hAnsi="Calibri" w:cs="Calibri"/>
        </w:rPr>
      </w:pPr>
    </w:p>
    <w:p w14:paraId="155F117D" w14:textId="77777777" w:rsidR="00BE4F63" w:rsidRPr="00F74993" w:rsidRDefault="00BE4F63" w:rsidP="00BE4F63">
      <w:pPr>
        <w:spacing w:after="0" w:line="240" w:lineRule="auto"/>
        <w:jc w:val="both"/>
        <w:rPr>
          <w:rFonts w:ascii="Calibri" w:hAnsi="Calibri" w:cs="Calibri"/>
        </w:rPr>
      </w:pPr>
    </w:p>
    <w:p w14:paraId="7B2EB80E" w14:textId="77777777" w:rsidR="00BE4F63" w:rsidRPr="00F74993" w:rsidRDefault="00BE4F63" w:rsidP="00BE4F63">
      <w:pPr>
        <w:spacing w:after="0" w:line="240" w:lineRule="auto"/>
        <w:jc w:val="both"/>
        <w:rPr>
          <w:rFonts w:ascii="Calibri" w:hAnsi="Calibri" w:cs="Calibri"/>
        </w:rPr>
      </w:pPr>
    </w:p>
    <w:p w14:paraId="4A57F483" w14:textId="77777777" w:rsidR="00BE4F63" w:rsidRPr="00F74993" w:rsidRDefault="00BE4F63" w:rsidP="00BE4F63">
      <w:pPr>
        <w:spacing w:after="0" w:line="240" w:lineRule="auto"/>
        <w:jc w:val="both"/>
        <w:rPr>
          <w:rFonts w:ascii="Calibri" w:hAnsi="Calibri" w:cs="Calibri"/>
        </w:rPr>
      </w:pPr>
    </w:p>
    <w:p w14:paraId="06B1F324" w14:textId="77777777" w:rsidR="007530C6" w:rsidRDefault="007530C6" w:rsidP="00BE4F63">
      <w:pPr>
        <w:spacing w:after="0" w:line="240" w:lineRule="auto"/>
        <w:jc w:val="both"/>
        <w:rPr>
          <w:rFonts w:ascii="Calibri" w:hAnsi="Calibri" w:cs="Calibri"/>
        </w:rPr>
      </w:pPr>
    </w:p>
    <w:p w14:paraId="2B4C1025" w14:textId="25D42682" w:rsidR="00BE4F63" w:rsidRPr="00F74993" w:rsidRDefault="00BE4F63" w:rsidP="00225862">
      <w:pPr>
        <w:rPr>
          <w:rFonts w:ascii="Calibri" w:hAnsi="Calibri" w:cs="Calibri"/>
        </w:rPr>
      </w:pPr>
    </w:p>
    <w:p w14:paraId="20142B04" w14:textId="77777777" w:rsidR="00BE4F63" w:rsidRPr="00F74993" w:rsidRDefault="00BE4F63" w:rsidP="00BE4F63">
      <w:pPr>
        <w:spacing w:after="0" w:line="240" w:lineRule="auto"/>
        <w:jc w:val="both"/>
        <w:rPr>
          <w:rFonts w:ascii="Calibri" w:hAnsi="Calibri" w:cs="Calibri"/>
        </w:rPr>
      </w:pPr>
    </w:p>
    <w:p w14:paraId="733084ED" w14:textId="77777777" w:rsidR="00BE4F63" w:rsidRPr="00F74993" w:rsidRDefault="00BE4F63" w:rsidP="00BE4F63">
      <w:pPr>
        <w:spacing w:after="0" w:line="240" w:lineRule="auto"/>
        <w:rPr>
          <w:rFonts w:ascii="Calibri" w:hAnsi="Calibri" w:cs="Calibri"/>
          <w:b/>
        </w:rPr>
      </w:pPr>
    </w:p>
    <w:p w14:paraId="12986C9B" w14:textId="77777777" w:rsidR="00BE4F63" w:rsidRPr="00F74993" w:rsidRDefault="00BE4F63" w:rsidP="00BE4F63">
      <w:pPr>
        <w:rPr>
          <w:rFonts w:ascii="Calibri" w:hAnsi="Calibri" w:cs="Calibri"/>
          <w:iCs/>
        </w:rPr>
      </w:pPr>
    </w:p>
    <w:p w14:paraId="6CE1D39C" w14:textId="77777777" w:rsidR="00BE4F63" w:rsidRDefault="00BE4F63" w:rsidP="00BE4F63">
      <w:pPr>
        <w:rPr>
          <w:rFonts w:cstheme="minorHAnsi"/>
          <w:iCs/>
        </w:rPr>
      </w:pPr>
    </w:p>
    <w:p w14:paraId="2E7FEBC7" w14:textId="77777777" w:rsidR="00BE4F63" w:rsidRDefault="00BE4F63" w:rsidP="00BE4F63">
      <w:pPr>
        <w:rPr>
          <w:rFonts w:cstheme="minorHAnsi"/>
          <w:iCs/>
        </w:rPr>
      </w:pPr>
    </w:p>
    <w:p w14:paraId="7C84FE8A" w14:textId="77777777" w:rsidR="00BE4F63" w:rsidRDefault="00BE4F63" w:rsidP="00BE4F63">
      <w:pPr>
        <w:rPr>
          <w:rFonts w:cstheme="minorHAnsi"/>
          <w:iCs/>
        </w:rPr>
      </w:pPr>
    </w:p>
    <w:p w14:paraId="1525FEC1" w14:textId="77777777" w:rsidR="00BE4F63" w:rsidRDefault="00BE4F63" w:rsidP="00BE4F63">
      <w:pPr>
        <w:rPr>
          <w:rFonts w:cstheme="minorHAnsi"/>
          <w:iCs/>
        </w:rPr>
      </w:pPr>
    </w:p>
    <w:p w14:paraId="507020F1" w14:textId="77777777" w:rsidR="00D4619E" w:rsidRDefault="00D4619E"/>
    <w:sectPr w:rsidR="00D4619E">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8DD4A" w14:textId="77777777" w:rsidR="00140DAF" w:rsidRDefault="00140DAF" w:rsidP="00BE4F63">
      <w:pPr>
        <w:spacing w:after="0" w:line="240" w:lineRule="auto"/>
      </w:pPr>
      <w:r>
        <w:separator/>
      </w:r>
    </w:p>
  </w:endnote>
  <w:endnote w:type="continuationSeparator" w:id="0">
    <w:p w14:paraId="6ACFF860" w14:textId="77777777" w:rsidR="00140DAF" w:rsidRDefault="00140DAF" w:rsidP="00BE4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BB56F" w14:textId="77777777" w:rsidR="00140DAF" w:rsidRDefault="00140DAF" w:rsidP="00BE4F63">
      <w:pPr>
        <w:spacing w:after="0" w:line="240" w:lineRule="auto"/>
      </w:pPr>
      <w:r>
        <w:separator/>
      </w:r>
    </w:p>
  </w:footnote>
  <w:footnote w:type="continuationSeparator" w:id="0">
    <w:p w14:paraId="3CB87EE4" w14:textId="77777777" w:rsidR="00140DAF" w:rsidRDefault="00140DAF" w:rsidP="00BE4F63">
      <w:pPr>
        <w:spacing w:after="0" w:line="240" w:lineRule="auto"/>
      </w:pPr>
      <w:r>
        <w:continuationSeparator/>
      </w:r>
    </w:p>
  </w:footnote>
  <w:footnote w:id="1">
    <w:p w14:paraId="5B592091" w14:textId="77777777" w:rsidR="00225862" w:rsidRPr="00225862" w:rsidRDefault="00225862" w:rsidP="00225862">
      <w:pPr>
        <w:pStyle w:val="Textonotapie"/>
        <w:jc w:val="both"/>
        <w:rPr>
          <w:rFonts w:cs="Calibri"/>
          <w:sz w:val="18"/>
          <w:szCs w:val="18"/>
        </w:rPr>
      </w:pPr>
      <w:r w:rsidRPr="00225862">
        <w:rPr>
          <w:rFonts w:cs="Calibri"/>
          <w:sz w:val="18"/>
          <w:szCs w:val="18"/>
        </w:rPr>
        <w:footnoteRef/>
      </w:r>
      <w:r w:rsidRPr="00225862">
        <w:rPr>
          <w:rFonts w:cs="Calibri"/>
          <w:sz w:val="18"/>
          <w:szCs w:val="18"/>
        </w:rPr>
        <w:t xml:space="preserve"> Tener en cuenta que en regiones de Antofagasta, Atacama y Coquimbo, se debe aplicar norma de emisión para la regulación de la contaminación lumínica D.S. N°686/98.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5C435" w14:textId="77777777" w:rsidR="007530C6" w:rsidRDefault="007530C6">
    <w:pPr>
      <w:pStyle w:val="Encabezado"/>
      <w:rPr>
        <w:rFonts w:cstheme="minorHAnsi"/>
        <w:b/>
        <w:bCs/>
        <w:color w:val="222A35" w:themeColor="text2" w:themeShade="80"/>
        <w:sz w:val="28"/>
        <w:szCs w:val="28"/>
      </w:rPr>
    </w:pPr>
  </w:p>
  <w:p w14:paraId="7577CBDE" w14:textId="656F92F6" w:rsidR="007530C6" w:rsidRDefault="007530C6">
    <w:pPr>
      <w:pStyle w:val="Encabezado"/>
    </w:pPr>
    <w:r>
      <w:rPr>
        <w:rFonts w:ascii="Calibri" w:hAnsi="Calibri" w:cs="Calibri"/>
        <w:b/>
        <w:noProof/>
        <w14:ligatures w14:val="standardContextual"/>
      </w:rPr>
      <mc:AlternateContent>
        <mc:Choice Requires="wpg">
          <w:drawing>
            <wp:anchor distT="0" distB="0" distL="114300" distR="114300" simplePos="0" relativeHeight="251659264" behindDoc="0" locked="0" layoutInCell="1" allowOverlap="1" wp14:anchorId="59C5A8AA" wp14:editId="22F328C3">
              <wp:simplePos x="0" y="0"/>
              <wp:positionH relativeFrom="column">
                <wp:posOffset>5786651</wp:posOffset>
              </wp:positionH>
              <wp:positionV relativeFrom="paragraph">
                <wp:posOffset>2701622</wp:posOffset>
              </wp:positionV>
              <wp:extent cx="895350" cy="3581400"/>
              <wp:effectExtent l="0" t="0" r="19050" b="19050"/>
              <wp:wrapNone/>
              <wp:docPr id="1800509934" name="Grupo 4"/>
              <wp:cNvGraphicFramePr/>
              <a:graphic xmlns:a="http://schemas.openxmlformats.org/drawingml/2006/main">
                <a:graphicData uri="http://schemas.microsoft.com/office/word/2010/wordprocessingGroup">
                  <wpg:wgp>
                    <wpg:cNvGrpSpPr/>
                    <wpg:grpSpPr>
                      <a:xfrm>
                        <a:off x="0" y="0"/>
                        <a:ext cx="895350" cy="3581400"/>
                        <a:chOff x="0" y="0"/>
                        <a:chExt cx="895350" cy="3581400"/>
                      </a:xfrm>
                    </wpg:grpSpPr>
                    <wps:wsp>
                      <wps:cNvPr id="1349010683" name="Rectángulo 3"/>
                      <wps:cNvSpPr/>
                      <wps:spPr>
                        <a:xfrm>
                          <a:off x="0" y="0"/>
                          <a:ext cx="895350" cy="3581400"/>
                        </a:xfrm>
                        <a:prstGeom prst="rect">
                          <a:avLst/>
                        </a:prstGeom>
                        <a:solidFill>
                          <a:schemeClr val="tx2">
                            <a:lumMod val="20000"/>
                            <a:lumOff val="80000"/>
                          </a:schemeClr>
                        </a:solidFill>
                        <a:ln>
                          <a:solidFill>
                            <a:schemeClr val="bg2">
                              <a:lumMod val="9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0685495" name="Cuadro de texto 2"/>
                      <wps:cNvSpPr txBox="1"/>
                      <wps:spPr>
                        <a:xfrm rot="16200000">
                          <a:off x="-846161" y="1665026"/>
                          <a:ext cx="2711767" cy="390525"/>
                        </a:xfrm>
                        <a:prstGeom prst="rect">
                          <a:avLst/>
                        </a:prstGeom>
                        <a:noFill/>
                        <a:ln w="6350">
                          <a:noFill/>
                        </a:ln>
                      </wps:spPr>
                      <wps:txbx>
                        <w:txbxContent>
                          <w:p w14:paraId="3E5D807B" w14:textId="77777777" w:rsidR="007530C6" w:rsidRPr="007530C6" w:rsidRDefault="007530C6" w:rsidP="007530C6">
                            <w:pPr>
                              <w:jc w:val="center"/>
                              <w:rPr>
                                <w:rFonts w:cstheme="minorHAnsi"/>
                                <w:b/>
                                <w:bCs/>
                                <w:color w:val="222A35" w:themeColor="text2" w:themeShade="80"/>
                                <w:sz w:val="28"/>
                                <w:szCs w:val="28"/>
                              </w:rPr>
                            </w:pPr>
                            <w:r w:rsidRPr="007530C6">
                              <w:rPr>
                                <w:rFonts w:cstheme="minorHAnsi"/>
                                <w:b/>
                                <w:bCs/>
                                <w:color w:val="222A35" w:themeColor="text2" w:themeShade="80"/>
                                <w:sz w:val="28"/>
                                <w:szCs w:val="28"/>
                              </w:rPr>
                              <w:t>DOCUMENTO REFERENCIAL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9C5A8AA" id="Grupo 4" o:spid="_x0000_s1027" style="position:absolute;margin-left:455.65pt;margin-top:212.75pt;width:70.5pt;height:282pt;z-index:251659264" coordsize="8953,35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">
              <v:rect id="Rectángulo 3" o:spid="_x0000_s1028" style="position:absolute;width:8953;height:35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" fillcolor="#d5dce4 [671]" strokecolor="#cfcdcd [2894]" strokeweight="1pt"/>
              <v:shapetype id="_x0000_t202" coordsize="21600,21600" o:spt="202" path="m,l,21600r21600,l21600,xe">
                <v:stroke joinstyle="miter"/>
                <v:path gradientshapeok="t" o:connecttype="rect"/>
              </v:shapetype>
              <v:shape id="Cuadro de texto 2" o:spid="_x0000_s1029" type="#_x0000_t202" style="position:absolute;left:-8462;top:16650;width:27117;height:390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" filled="f" stroked="f" strokeweight=".5pt">
                <v:textbox>
                  <w:txbxContent>
                    <w:p w14:paraId="3E5D807B" w14:textId="77777777" w:rsidR="007530C6" w:rsidRPr="007530C6" w:rsidRDefault="007530C6" w:rsidP="007530C6">
                      <w:pPr>
                        <w:jc w:val="center"/>
                        <w:rPr>
                          <w:rFonts w:cstheme="minorHAnsi"/>
                          <w:b/>
                          <w:bCs/>
                          <w:color w:val="222A35" w:themeColor="text2" w:themeShade="80"/>
                          <w:sz w:val="28"/>
                          <w:szCs w:val="28"/>
                        </w:rPr>
                      </w:pPr>
                      <w:r w:rsidRPr="007530C6">
                        <w:rPr>
                          <w:rFonts w:cstheme="minorHAnsi"/>
                          <w:b/>
                          <w:bCs/>
                          <w:color w:val="222A35" w:themeColor="text2" w:themeShade="80"/>
                          <w:sz w:val="28"/>
                          <w:szCs w:val="28"/>
                        </w:rPr>
                        <w:t>DOCUMENTO REFERENCIAL</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625F"/>
    <w:multiLevelType w:val="multilevel"/>
    <w:tmpl w:val="619040D8"/>
    <w:lvl w:ilvl="0">
      <w:start w:val="3"/>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7BB265A"/>
    <w:multiLevelType w:val="multilevel"/>
    <w:tmpl w:val="2B9439CA"/>
    <w:lvl w:ilvl="0">
      <w:start w:val="1"/>
      <w:numFmt w:val="decimal"/>
      <w:lvlText w:val="%1."/>
      <w:lvlJc w:val="left"/>
      <w:pPr>
        <w:ind w:left="720" w:hanging="360"/>
      </w:pPr>
      <w:rPr>
        <w:rFonts w:hint="default"/>
      </w:rPr>
    </w:lvl>
    <w:lvl w:ilvl="1">
      <w:start w:val="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0CA7A89"/>
    <w:multiLevelType w:val="hybridMultilevel"/>
    <w:tmpl w:val="884A1E48"/>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2146312062">
    <w:abstractNumId w:val="2"/>
  </w:num>
  <w:num w:numId="2" w16cid:durableId="880940018">
    <w:abstractNumId w:val="1"/>
  </w:num>
  <w:num w:numId="3" w16cid:durableId="239140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F63"/>
    <w:rsid w:val="00140DAF"/>
    <w:rsid w:val="00225862"/>
    <w:rsid w:val="0026371F"/>
    <w:rsid w:val="004273CE"/>
    <w:rsid w:val="007530C6"/>
    <w:rsid w:val="007826AB"/>
    <w:rsid w:val="007F21DA"/>
    <w:rsid w:val="008A7B3E"/>
    <w:rsid w:val="008F2954"/>
    <w:rsid w:val="009D5CFB"/>
    <w:rsid w:val="00A6047B"/>
    <w:rsid w:val="00A625C8"/>
    <w:rsid w:val="00B82404"/>
    <w:rsid w:val="00B8462A"/>
    <w:rsid w:val="00BE4F63"/>
    <w:rsid w:val="00BF0EC5"/>
    <w:rsid w:val="00D4619E"/>
    <w:rsid w:val="00DC6B98"/>
    <w:rsid w:val="00E947E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ECDDB"/>
  <w15:chartTrackingRefBased/>
  <w15:docId w15:val="{F619730F-A7C2-4C36-9938-99FB8F05B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F63"/>
    <w:rPr>
      <w:kern w:val="0"/>
      <w14:ligatures w14:val="none"/>
    </w:rPr>
  </w:style>
  <w:style w:type="paragraph" w:styleId="Ttulo1">
    <w:name w:val="heading 1"/>
    <w:basedOn w:val="Prrafodelista"/>
    <w:next w:val="Normal"/>
    <w:link w:val="Ttulo1Car"/>
    <w:uiPriority w:val="9"/>
    <w:qFormat/>
    <w:rsid w:val="00BE4F63"/>
    <w:pPr>
      <w:spacing w:after="0" w:line="240" w:lineRule="auto"/>
      <w:ind w:left="360"/>
      <w:jc w:val="both"/>
      <w:outlineLvl w:val="0"/>
    </w:pPr>
    <w:rPr>
      <w:rFonts w:ascii="Calibri" w:eastAsia="Calibri" w:hAnsi="Calibri" w:cs="Times New Roman"/>
      <w:b/>
      <w:color w:val="323E4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E4F63"/>
    <w:rPr>
      <w:rFonts w:ascii="Calibri" w:eastAsia="Calibri" w:hAnsi="Calibri" w:cs="Times New Roman"/>
      <w:b/>
      <w:color w:val="323E4F"/>
      <w:kern w:val="0"/>
      <w:sz w:val="28"/>
      <w:szCs w:val="28"/>
      <w14:ligatures w14:val="none"/>
    </w:rPr>
  </w:style>
  <w:style w:type="paragraph" w:styleId="Prrafodelista">
    <w:name w:val="List Paragraph"/>
    <w:basedOn w:val="Normal"/>
    <w:link w:val="PrrafodelistaCar"/>
    <w:uiPriority w:val="34"/>
    <w:qFormat/>
    <w:rsid w:val="00BE4F63"/>
    <w:pPr>
      <w:ind w:left="720"/>
      <w:contextualSpacing/>
    </w:pPr>
  </w:style>
  <w:style w:type="character" w:customStyle="1" w:styleId="PrrafodelistaCar">
    <w:name w:val="Párrafo de lista Car"/>
    <w:link w:val="Prrafodelista"/>
    <w:uiPriority w:val="34"/>
    <w:locked/>
    <w:rsid w:val="00BE4F63"/>
    <w:rPr>
      <w:kern w:val="0"/>
      <w14:ligatures w14:val="none"/>
    </w:rPr>
  </w:style>
  <w:style w:type="paragraph" w:styleId="Textonotapie">
    <w:name w:val="footnote text"/>
    <w:aliases w:val="Texto,nota,pie,Ref.,al,Notas Car Car,Notas Car Car Car,Footnote Text Char Char Char Char Char,Footnote Text Char Char Char Char,Nota a pie/Bibliog,Footnote Text Char,Footnote reference,FA Fu,Footnote Text Char Char Char,Car,Car Car Car"/>
    <w:basedOn w:val="Normal"/>
    <w:link w:val="TextonotapieCar"/>
    <w:uiPriority w:val="99"/>
    <w:unhideWhenUsed/>
    <w:rsid w:val="00BE4F63"/>
    <w:pPr>
      <w:spacing w:after="0" w:line="240" w:lineRule="auto"/>
    </w:pPr>
    <w:rPr>
      <w:sz w:val="20"/>
      <w:szCs w:val="20"/>
    </w:rPr>
  </w:style>
  <w:style w:type="character" w:customStyle="1" w:styleId="TextonotapieCar">
    <w:name w:val="Texto nota pie Car"/>
    <w:aliases w:val="Texto Car,nota Car,pie Car,Ref. Car,al Car,Notas Car Car Car1,Notas Car Car Car Car,Footnote Text Char Char Char Char Char Car,Footnote Text Char Char Char Char Car,Nota a pie/Bibliog Car,Footnote Text Char Car,Footnote reference Car"/>
    <w:basedOn w:val="Fuentedeprrafopredeter"/>
    <w:link w:val="Textonotapie"/>
    <w:uiPriority w:val="99"/>
    <w:rsid w:val="00BE4F63"/>
    <w:rPr>
      <w:kern w:val="0"/>
      <w:sz w:val="20"/>
      <w:szCs w:val="20"/>
      <w14:ligatures w14:val="none"/>
    </w:rPr>
  </w:style>
  <w:style w:type="character" w:styleId="Refdenotaalpie">
    <w:name w:val="footnote reference"/>
    <w:aliases w:val="Texto de nota al pie,Ref. de nota al pie2,referencia nota al pie,BVI fnr,Nota de pie,Ref,de nota al pie,Footnote symbol,Footnote,Pie de pagina,Fago Fußnotenzeichen,Appel note de bas de page,Referencia nota al pie,BVI fnr Car Car"/>
    <w:basedOn w:val="Fuentedeprrafopredeter"/>
    <w:uiPriority w:val="99"/>
    <w:unhideWhenUsed/>
    <w:rsid w:val="00BE4F63"/>
    <w:rPr>
      <w:vertAlign w:val="superscript"/>
    </w:rPr>
  </w:style>
  <w:style w:type="paragraph" w:styleId="NormalWeb">
    <w:name w:val="Normal (Web)"/>
    <w:basedOn w:val="Normal"/>
    <w:uiPriority w:val="99"/>
    <w:unhideWhenUsed/>
    <w:rsid w:val="00BE4F63"/>
    <w:pPr>
      <w:spacing w:before="100" w:beforeAutospacing="1" w:after="100" w:afterAutospacing="1" w:line="240" w:lineRule="auto"/>
    </w:pPr>
    <w:rPr>
      <w:rFonts w:ascii="Times New Roman" w:eastAsia="Times New Roman" w:hAnsi="Times New Roman" w:cs="Times New Roman"/>
      <w:sz w:val="24"/>
      <w:szCs w:val="24"/>
      <w:lang w:eastAsia="es-CL"/>
    </w:rPr>
  </w:style>
  <w:style w:type="table" w:styleId="Tablaconcuadrcula">
    <w:name w:val="Table Grid"/>
    <w:basedOn w:val="Tablanormal"/>
    <w:uiPriority w:val="59"/>
    <w:rsid w:val="00BE4F6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41"/>
    <w:rsid w:val="00BE4F63"/>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inespaciado">
    <w:name w:val="No Spacing"/>
    <w:link w:val="SinespaciadoCar"/>
    <w:uiPriority w:val="1"/>
    <w:qFormat/>
    <w:rsid w:val="007530C6"/>
    <w:pPr>
      <w:spacing w:after="0" w:line="240" w:lineRule="auto"/>
    </w:pPr>
    <w:rPr>
      <w:rFonts w:eastAsiaTheme="minorEastAsia"/>
      <w:kern w:val="0"/>
      <w:lang w:eastAsia="es-CL"/>
      <w14:ligatures w14:val="none"/>
    </w:rPr>
  </w:style>
  <w:style w:type="character" w:customStyle="1" w:styleId="SinespaciadoCar">
    <w:name w:val="Sin espaciado Car"/>
    <w:basedOn w:val="Fuentedeprrafopredeter"/>
    <w:link w:val="Sinespaciado"/>
    <w:uiPriority w:val="1"/>
    <w:rsid w:val="007530C6"/>
    <w:rPr>
      <w:rFonts w:eastAsiaTheme="minorEastAsia"/>
      <w:kern w:val="0"/>
      <w:lang w:eastAsia="es-CL"/>
      <w14:ligatures w14:val="none"/>
    </w:rPr>
  </w:style>
  <w:style w:type="paragraph" w:styleId="Encabezado">
    <w:name w:val="header"/>
    <w:basedOn w:val="Normal"/>
    <w:link w:val="EncabezadoCar"/>
    <w:uiPriority w:val="99"/>
    <w:unhideWhenUsed/>
    <w:rsid w:val="007530C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30C6"/>
    <w:rPr>
      <w:kern w:val="0"/>
      <w14:ligatures w14:val="none"/>
    </w:rPr>
  </w:style>
  <w:style w:type="paragraph" w:styleId="Piedepgina">
    <w:name w:val="footer"/>
    <w:basedOn w:val="Normal"/>
    <w:link w:val="PiedepginaCar"/>
    <w:uiPriority w:val="99"/>
    <w:unhideWhenUsed/>
    <w:rsid w:val="007530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30C6"/>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3087</Words>
  <Characters>16981</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Alfaro Gonzalez</dc:creator>
  <cp:keywords/>
  <dc:description/>
  <cp:lastModifiedBy>Andrea Alfaro Gonzalez</cp:lastModifiedBy>
  <cp:revision>5</cp:revision>
  <dcterms:created xsi:type="dcterms:W3CDTF">2024-03-01T21:55:00Z</dcterms:created>
  <dcterms:modified xsi:type="dcterms:W3CDTF">2024-03-03T14:38:00Z</dcterms:modified>
</cp:coreProperties>
</file>